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16E3" w14:textId="1BBC289D" w:rsidR="009F0D13" w:rsidRPr="00B64D75" w:rsidRDefault="00747066" w:rsidP="009F0D13">
      <w:pPr>
        <w:pStyle w:val="Header"/>
        <w:rPr>
          <w:rStyle w:val="Hyperlink"/>
          <w:rFonts w:cs="Tahoma"/>
          <w:sz w:val="24"/>
        </w:rPr>
      </w:pPr>
      <w:r>
        <w:rPr>
          <w:rFonts w:cs="Tahoma"/>
          <w:iCs/>
          <w:color w:val="0000FF"/>
          <w:sz w:val="24"/>
        </w:rPr>
        <w:t>Kinross Dental Care</w:t>
      </w:r>
      <w:r w:rsidR="009F0D13">
        <w:rPr>
          <w:rFonts w:cs="Tahoma"/>
          <w:iCs/>
          <w:color w:val="0000FF"/>
          <w:sz w:val="24"/>
        </w:rPr>
        <w:tab/>
      </w:r>
      <w:r w:rsidR="009F0D13">
        <w:rPr>
          <w:rFonts w:cs="Tahoma"/>
          <w:iCs/>
          <w:color w:val="0000FF"/>
          <w:sz w:val="24"/>
        </w:rPr>
        <w:tab/>
      </w:r>
    </w:p>
    <w:p w14:paraId="5AB2EAB0" w14:textId="6B41FE15" w:rsidR="009F0D13" w:rsidRPr="00DE3CC9" w:rsidRDefault="00747066" w:rsidP="00DE3CC9">
      <w:pPr>
        <w:pStyle w:val="Header"/>
        <w:rPr>
          <w:rFonts w:cs="Tahoma"/>
          <w:iCs/>
          <w:color w:val="0000FF"/>
          <w:sz w:val="24"/>
        </w:rPr>
      </w:pPr>
      <w:r>
        <w:rPr>
          <w:rFonts w:cs="Tahoma"/>
          <w:iCs/>
          <w:color w:val="0000FF"/>
          <w:sz w:val="24"/>
        </w:rPr>
        <w:t>16</w:t>
      </w:r>
      <w:r w:rsidRPr="00747066">
        <w:rPr>
          <w:rFonts w:cs="Tahoma"/>
          <w:iCs/>
          <w:color w:val="0000FF"/>
          <w:sz w:val="24"/>
          <w:vertAlign w:val="superscript"/>
        </w:rPr>
        <w:t>th</w:t>
      </w:r>
      <w:r>
        <w:rPr>
          <w:rFonts w:cs="Tahoma"/>
          <w:iCs/>
          <w:color w:val="0000FF"/>
          <w:sz w:val="24"/>
        </w:rPr>
        <w:t xml:space="preserve"> December 2025</w:t>
      </w:r>
    </w:p>
    <w:p w14:paraId="0C04350D" w14:textId="6410C4FC" w:rsidR="007A26CA" w:rsidRDefault="007A26CA" w:rsidP="007A26CA">
      <w:pPr>
        <w:rPr>
          <w:lang w:eastAsia="en-US"/>
        </w:rPr>
      </w:pPr>
    </w:p>
    <w:p w14:paraId="607B0FBC" w14:textId="33659110" w:rsidR="00BE792B" w:rsidRPr="009C5C9C" w:rsidRDefault="00E96613" w:rsidP="008D2562">
      <w:pPr>
        <w:pStyle w:val="Heading1"/>
        <w:rPr>
          <w:sz w:val="32"/>
        </w:rPr>
      </w:pPr>
      <w:r w:rsidRPr="009C5C9C">
        <w:rPr>
          <w:sz w:val="32"/>
        </w:rPr>
        <w:t>Data Protection, Confidentiality and Information Security Policy</w:t>
      </w:r>
      <w:r w:rsidR="00D30748" w:rsidRPr="009C5C9C">
        <w:rPr>
          <w:sz w:val="32"/>
        </w:rPr>
        <w:t xml:space="preserve"> </w:t>
      </w:r>
    </w:p>
    <w:p w14:paraId="6C17880C" w14:textId="4686E3F1" w:rsidR="00EA0E61" w:rsidRPr="00B12D74" w:rsidRDefault="00EA0E61" w:rsidP="002A211C">
      <w:pPr>
        <w:pStyle w:val="Heading2"/>
        <w:spacing w:line="360" w:lineRule="auto"/>
        <w:rPr>
          <w:rFonts w:cs="Tahoma"/>
          <w:b w:val="0"/>
          <w:iCs w:val="0"/>
          <w:szCs w:val="24"/>
        </w:rPr>
      </w:pPr>
      <w:r w:rsidRPr="000F4861">
        <w:rPr>
          <w:rFonts w:cs="Tahoma"/>
          <w:iCs w:val="0"/>
          <w:szCs w:val="24"/>
        </w:rPr>
        <w:t>Policy Statement</w:t>
      </w:r>
    </w:p>
    <w:p w14:paraId="6A5459D5" w14:textId="16940B34" w:rsidR="00134C69" w:rsidRDefault="00747066" w:rsidP="002A211C">
      <w:pPr>
        <w:spacing w:line="360" w:lineRule="auto"/>
        <w:rPr>
          <w:rFonts w:cs="Tahoma"/>
          <w:sz w:val="24"/>
        </w:rPr>
      </w:pPr>
      <w:r>
        <w:rPr>
          <w:rFonts w:cs="Tahoma"/>
          <w:color w:val="0000FF"/>
          <w:sz w:val="24"/>
        </w:rPr>
        <w:t>Kinross Dental Care</w:t>
      </w:r>
      <w:r w:rsidR="00A024C2" w:rsidRPr="00612273">
        <w:rPr>
          <w:rFonts w:cs="Tahoma"/>
          <w:color w:val="0000FF"/>
          <w:sz w:val="24"/>
        </w:rPr>
        <w:t xml:space="preserve"> </w:t>
      </w:r>
      <w:r w:rsidR="00DA72F3" w:rsidRPr="000F4861">
        <w:rPr>
          <w:rFonts w:cs="Tahoma"/>
          <w:sz w:val="24"/>
        </w:rPr>
        <w:t>processes p</w:t>
      </w:r>
      <w:r w:rsidR="00DA72F3" w:rsidRPr="000F4861">
        <w:rPr>
          <w:rFonts w:cs="Tahoma"/>
          <w:color w:val="000000"/>
          <w:sz w:val="24"/>
        </w:rPr>
        <w:t xml:space="preserve">ersonal data that </w:t>
      </w:r>
      <w:r w:rsidR="00DA72F3" w:rsidRPr="000F4861">
        <w:rPr>
          <w:rFonts w:cs="Tahoma"/>
          <w:sz w:val="24"/>
        </w:rPr>
        <w:t>relate to employees and patients and is therefore</w:t>
      </w:r>
      <w:r w:rsidR="002C13C9" w:rsidRPr="000F4861">
        <w:rPr>
          <w:rFonts w:cs="Tahoma"/>
          <w:sz w:val="24"/>
        </w:rPr>
        <w:t xml:space="preserve"> required by law to comply with the </w:t>
      </w:r>
      <w:r w:rsidR="009D169A">
        <w:rPr>
          <w:rFonts w:cs="Tahoma"/>
          <w:sz w:val="24"/>
        </w:rPr>
        <w:t>data protection re</w:t>
      </w:r>
      <w:r w:rsidR="00D57726">
        <w:rPr>
          <w:rFonts w:cs="Tahoma"/>
          <w:sz w:val="24"/>
        </w:rPr>
        <w:t>g</w:t>
      </w:r>
      <w:r w:rsidR="009D169A">
        <w:rPr>
          <w:rFonts w:cs="Tahoma"/>
          <w:sz w:val="24"/>
        </w:rPr>
        <w:t>im</w:t>
      </w:r>
      <w:r w:rsidR="004C305D">
        <w:rPr>
          <w:rFonts w:cs="Tahoma"/>
          <w:sz w:val="24"/>
        </w:rPr>
        <w:t xml:space="preserve">e, </w:t>
      </w:r>
      <w:r w:rsidR="00DA2727" w:rsidRPr="000F4861">
        <w:rPr>
          <w:rFonts w:cs="Tahoma"/>
          <w:sz w:val="24"/>
        </w:rPr>
        <w:t>which protects the privacy of individual personal data and ensures that they are processed fairly</w:t>
      </w:r>
      <w:r w:rsidR="00DA2727">
        <w:rPr>
          <w:rFonts w:cs="Tahoma"/>
          <w:sz w:val="24"/>
        </w:rPr>
        <w:t xml:space="preserve">, </w:t>
      </w:r>
      <w:r w:rsidR="00DA2727" w:rsidRPr="000F4861">
        <w:rPr>
          <w:rFonts w:cs="Tahoma"/>
          <w:sz w:val="24"/>
        </w:rPr>
        <w:t>lawfully</w:t>
      </w:r>
      <w:r w:rsidR="00DA2727">
        <w:rPr>
          <w:rFonts w:cs="Tahoma"/>
          <w:sz w:val="24"/>
        </w:rPr>
        <w:t xml:space="preserve"> and proportionately</w:t>
      </w:r>
      <w:r w:rsidR="00DA2727" w:rsidRPr="000F4861">
        <w:rPr>
          <w:rFonts w:cs="Tahoma"/>
          <w:sz w:val="24"/>
        </w:rPr>
        <w:t>.</w:t>
      </w:r>
      <w:r w:rsidR="00840088">
        <w:rPr>
          <w:rFonts w:cs="Tahoma"/>
          <w:sz w:val="24"/>
        </w:rPr>
        <w:t xml:space="preserve"> </w:t>
      </w:r>
    </w:p>
    <w:p w14:paraId="025BBC5D" w14:textId="5A6A3C1D" w:rsidR="00A32E42" w:rsidRDefault="004F127E" w:rsidP="002A211C">
      <w:pPr>
        <w:spacing w:line="360" w:lineRule="auto"/>
        <w:rPr>
          <w:rFonts w:cs="Tahoma"/>
          <w:sz w:val="24"/>
        </w:rPr>
      </w:pPr>
      <w:r>
        <w:rPr>
          <w:rFonts w:cs="Tahoma"/>
          <w:sz w:val="24"/>
        </w:rPr>
        <w:t>The (UK) G</w:t>
      </w:r>
      <w:r w:rsidR="00E06A73" w:rsidRPr="000F4861">
        <w:rPr>
          <w:rFonts w:cs="Tahoma"/>
          <w:sz w:val="24"/>
        </w:rPr>
        <w:t>eneral Data Protection Regulations (</w:t>
      </w:r>
      <w:r w:rsidR="00AE2479">
        <w:rPr>
          <w:rFonts w:cs="Tahoma"/>
          <w:sz w:val="24"/>
        </w:rPr>
        <w:t xml:space="preserve">UK </w:t>
      </w:r>
      <w:r w:rsidR="00E06A73" w:rsidRPr="000F4861">
        <w:rPr>
          <w:rFonts w:cs="Tahoma"/>
          <w:sz w:val="24"/>
        </w:rPr>
        <w:t>GDPR</w:t>
      </w:r>
      <w:r w:rsidR="002C13C9" w:rsidRPr="000F4861">
        <w:rPr>
          <w:rFonts w:cs="Tahoma"/>
          <w:sz w:val="24"/>
        </w:rPr>
        <w:t>)</w:t>
      </w:r>
      <w:r w:rsidR="004375F0">
        <w:rPr>
          <w:rFonts w:cs="Tahoma"/>
          <w:sz w:val="24"/>
        </w:rPr>
        <w:t xml:space="preserve"> and the Data Protection Act </w:t>
      </w:r>
      <w:r w:rsidR="00D927E4">
        <w:rPr>
          <w:rFonts w:cs="Tahoma"/>
          <w:sz w:val="24"/>
        </w:rPr>
        <w:t>(2018)</w:t>
      </w:r>
      <w:r w:rsidR="005262DC">
        <w:rPr>
          <w:rFonts w:cs="Tahoma"/>
          <w:sz w:val="24"/>
        </w:rPr>
        <w:t xml:space="preserve"> are the </w:t>
      </w:r>
      <w:r w:rsidR="00EC72B5">
        <w:rPr>
          <w:rFonts w:cs="Tahoma"/>
          <w:sz w:val="24"/>
        </w:rPr>
        <w:t>data protection reg</w:t>
      </w:r>
      <w:r w:rsidR="00595498">
        <w:rPr>
          <w:rFonts w:cs="Tahoma"/>
          <w:sz w:val="24"/>
        </w:rPr>
        <w:t>ime</w:t>
      </w:r>
      <w:r w:rsidR="00797B8C">
        <w:rPr>
          <w:rFonts w:cs="Tahoma"/>
          <w:sz w:val="24"/>
        </w:rPr>
        <w:t xml:space="preserve"> for the UK. </w:t>
      </w:r>
      <w:r w:rsidR="00362F2D">
        <w:rPr>
          <w:rFonts w:cs="Tahoma"/>
          <w:sz w:val="24"/>
        </w:rPr>
        <w:t xml:space="preserve"> </w:t>
      </w:r>
      <w:r w:rsidR="00966D3F">
        <w:rPr>
          <w:rFonts w:cs="Tahoma"/>
          <w:sz w:val="24"/>
        </w:rPr>
        <w:t>The DPA 2018 is the UK implementation of the GDPR</w:t>
      </w:r>
      <w:r w:rsidR="00691BDB">
        <w:rPr>
          <w:rFonts w:cs="Tahoma"/>
          <w:sz w:val="24"/>
        </w:rPr>
        <w:t>.</w:t>
      </w:r>
    </w:p>
    <w:p w14:paraId="5DCB22A7" w14:textId="7308CAB0" w:rsidR="003A0D14" w:rsidRPr="000F4861" w:rsidRDefault="000C23C0" w:rsidP="002A211C">
      <w:pPr>
        <w:spacing w:line="360" w:lineRule="auto"/>
        <w:rPr>
          <w:rFonts w:cs="Tahoma"/>
          <w:sz w:val="24"/>
        </w:rPr>
      </w:pPr>
      <w:r w:rsidRPr="000F4861">
        <w:rPr>
          <w:rFonts w:cs="Tahoma"/>
          <w:sz w:val="24"/>
        </w:rPr>
        <w:t>T</w:t>
      </w:r>
      <w:r w:rsidR="00BF6580" w:rsidRPr="000F4861">
        <w:rPr>
          <w:rFonts w:cs="Tahoma"/>
          <w:sz w:val="24"/>
        </w:rPr>
        <w:t xml:space="preserve">he Practice is committed to ensuring </w:t>
      </w:r>
      <w:r w:rsidR="003A0D14" w:rsidRPr="000F4861">
        <w:rPr>
          <w:rFonts w:cs="Tahoma"/>
          <w:sz w:val="24"/>
        </w:rPr>
        <w:t xml:space="preserve">that it complies with the </w:t>
      </w:r>
      <w:r w:rsidR="00E06A73" w:rsidRPr="000F4861">
        <w:rPr>
          <w:rFonts w:cs="Tahoma"/>
          <w:sz w:val="24"/>
        </w:rPr>
        <w:t>GDPR</w:t>
      </w:r>
      <w:r w:rsidR="003A0D14" w:rsidRPr="000F4861">
        <w:rPr>
          <w:rFonts w:cs="Tahoma"/>
          <w:sz w:val="24"/>
        </w:rPr>
        <w:t xml:space="preserve"> and applies ethical principles to all aspects of its work to protect the interests of employees and patients and maintain the confidentiality</w:t>
      </w:r>
      <w:r w:rsidR="00DE7067" w:rsidRPr="000F4861">
        <w:rPr>
          <w:rFonts w:cs="Tahoma"/>
          <w:sz w:val="24"/>
        </w:rPr>
        <w:t xml:space="preserve"> and security</w:t>
      </w:r>
      <w:r w:rsidR="003A0D14" w:rsidRPr="000F4861">
        <w:rPr>
          <w:rFonts w:cs="Tahoma"/>
          <w:sz w:val="24"/>
        </w:rPr>
        <w:t xml:space="preserve"> of any personal data held</w:t>
      </w:r>
      <w:r w:rsidR="00A024C2" w:rsidRPr="000F4861">
        <w:rPr>
          <w:rFonts w:cs="Tahoma"/>
          <w:sz w:val="24"/>
        </w:rPr>
        <w:t xml:space="preserve"> in any form</w:t>
      </w:r>
      <w:r w:rsidR="003A0D14" w:rsidRPr="000F4861">
        <w:rPr>
          <w:rFonts w:cs="Tahoma"/>
          <w:sz w:val="24"/>
        </w:rPr>
        <w:t xml:space="preserve"> by the practice. To do this, </w:t>
      </w:r>
      <w:r w:rsidR="00747066">
        <w:rPr>
          <w:rFonts w:cs="Tahoma"/>
          <w:color w:val="0000FF"/>
          <w:sz w:val="24"/>
        </w:rPr>
        <w:t>Kinross Dental Care</w:t>
      </w:r>
      <w:r w:rsidR="00333FAC" w:rsidRPr="00612273">
        <w:rPr>
          <w:rFonts w:cs="Tahoma"/>
          <w:b/>
          <w:bCs/>
          <w:color w:val="0000FF"/>
          <w:sz w:val="24"/>
        </w:rPr>
        <w:t xml:space="preserve"> </w:t>
      </w:r>
      <w:r w:rsidR="003A0D14" w:rsidRPr="000F4861">
        <w:rPr>
          <w:rFonts w:cs="Tahoma"/>
          <w:sz w:val="24"/>
        </w:rPr>
        <w:t xml:space="preserve">will comply with the </w:t>
      </w:r>
      <w:r w:rsidR="00E06A73" w:rsidRPr="000F4861">
        <w:rPr>
          <w:rFonts w:cs="Tahoma"/>
          <w:sz w:val="24"/>
        </w:rPr>
        <w:t>data protection principles</w:t>
      </w:r>
      <w:r w:rsidR="003A0D14" w:rsidRPr="000F4861">
        <w:rPr>
          <w:rFonts w:cs="Tahoma"/>
          <w:sz w:val="24"/>
        </w:rPr>
        <w:t>. In summary, these state that personal data</w:t>
      </w:r>
      <w:r w:rsidR="007A2EEB" w:rsidRPr="000F4861">
        <w:rPr>
          <w:rFonts w:cs="Tahoma"/>
          <w:sz w:val="24"/>
        </w:rPr>
        <w:t xml:space="preserve"> shall be:</w:t>
      </w:r>
    </w:p>
    <w:p w14:paraId="54FD48E4" w14:textId="608ABC71" w:rsidR="007A2EEB" w:rsidRPr="000F4861" w:rsidRDefault="00167938" w:rsidP="002A211C">
      <w:pPr>
        <w:pStyle w:val="Informationbullet"/>
        <w:numPr>
          <w:ilvl w:val="0"/>
          <w:numId w:val="21"/>
        </w:numPr>
        <w:spacing w:line="360" w:lineRule="auto"/>
        <w:ind w:left="657" w:hanging="232"/>
        <w:jc w:val="left"/>
        <w:rPr>
          <w:rFonts w:cs="Tahoma"/>
          <w:sz w:val="24"/>
          <w:szCs w:val="24"/>
        </w:rPr>
      </w:pPr>
      <w:r>
        <w:rPr>
          <w:rFonts w:cs="Tahoma"/>
          <w:sz w:val="24"/>
          <w:szCs w:val="24"/>
        </w:rPr>
        <w:t>f</w:t>
      </w:r>
      <w:r w:rsidR="007A2EEB" w:rsidRPr="000F4861">
        <w:rPr>
          <w:rFonts w:cs="Tahoma"/>
          <w:sz w:val="24"/>
          <w:szCs w:val="24"/>
        </w:rPr>
        <w:t>airly</w:t>
      </w:r>
      <w:r w:rsidR="0072124B">
        <w:rPr>
          <w:rFonts w:cs="Tahoma"/>
          <w:sz w:val="24"/>
          <w:szCs w:val="24"/>
        </w:rPr>
        <w:t xml:space="preserve"> </w:t>
      </w:r>
      <w:r w:rsidR="007A2EEB" w:rsidRPr="000F4861">
        <w:rPr>
          <w:rFonts w:cs="Tahoma"/>
          <w:sz w:val="24"/>
          <w:szCs w:val="24"/>
        </w:rPr>
        <w:t>and lawfully processed</w:t>
      </w:r>
      <w:r w:rsidR="0072124B">
        <w:rPr>
          <w:rFonts w:cs="Tahoma"/>
          <w:sz w:val="24"/>
          <w:szCs w:val="24"/>
        </w:rPr>
        <w:t xml:space="preserve"> in a transparent manner</w:t>
      </w:r>
    </w:p>
    <w:p w14:paraId="13E24612" w14:textId="06F28F6F"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processed for limited purposes (i.e. obtained only for specified and lawful purposes and further processed only in a compatible manner)</w:t>
      </w:r>
    </w:p>
    <w:p w14:paraId="6AA6E1F3" w14:textId="5809BE03"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adequate, relevant and not excessive</w:t>
      </w:r>
      <w:r w:rsidR="00482213">
        <w:rPr>
          <w:rFonts w:cs="Tahoma"/>
          <w:sz w:val="24"/>
          <w:szCs w:val="24"/>
        </w:rPr>
        <w:t xml:space="preserve"> (data minimisation)</w:t>
      </w:r>
    </w:p>
    <w:p w14:paraId="1F371713" w14:textId="0B1FF37F"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accurate and up to date</w:t>
      </w:r>
    </w:p>
    <w:p w14:paraId="1F7CE7AE" w14:textId="370FAFCE" w:rsidR="007A2EEB" w:rsidRPr="000F4861" w:rsidRDefault="007A2EE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not kept for longer than is necessary</w:t>
      </w:r>
      <w:r w:rsidR="00442B89">
        <w:rPr>
          <w:rFonts w:cs="Tahoma"/>
          <w:sz w:val="24"/>
          <w:szCs w:val="24"/>
        </w:rPr>
        <w:t xml:space="preserve"> (storage limitation)</w:t>
      </w:r>
    </w:p>
    <w:p w14:paraId="15D0C565" w14:textId="3A4041D1" w:rsidR="007A2EEB" w:rsidRPr="000F4861" w:rsidRDefault="007A2EEB">
      <w:pPr>
        <w:pStyle w:val="Informationbullet"/>
        <w:numPr>
          <w:ilvl w:val="0"/>
          <w:numId w:val="21"/>
        </w:numPr>
        <w:spacing w:line="360" w:lineRule="auto"/>
        <w:ind w:left="657" w:hanging="232"/>
        <w:jc w:val="left"/>
        <w:rPr>
          <w:rFonts w:cs="Tahoma"/>
          <w:sz w:val="24"/>
          <w:szCs w:val="24"/>
        </w:rPr>
      </w:pPr>
      <w:r w:rsidRPr="00B9099D">
        <w:rPr>
          <w:rFonts w:cs="Tahoma"/>
          <w:sz w:val="24"/>
          <w:szCs w:val="24"/>
        </w:rPr>
        <w:t xml:space="preserve">processed </w:t>
      </w:r>
      <w:r w:rsidR="00CE2676">
        <w:rPr>
          <w:rFonts w:cs="Tahoma"/>
          <w:sz w:val="24"/>
          <w:szCs w:val="24"/>
        </w:rPr>
        <w:t xml:space="preserve">with integrity and </w:t>
      </w:r>
      <w:r w:rsidR="00EA6709">
        <w:rPr>
          <w:rFonts w:cs="Tahoma"/>
          <w:sz w:val="24"/>
          <w:szCs w:val="24"/>
        </w:rPr>
        <w:t>confidentiality</w:t>
      </w:r>
      <w:r w:rsidR="002726BA">
        <w:rPr>
          <w:rFonts w:cs="Tahoma"/>
          <w:sz w:val="24"/>
          <w:szCs w:val="24"/>
        </w:rPr>
        <w:t xml:space="preserve"> (secur</w:t>
      </w:r>
      <w:r w:rsidR="00587A74">
        <w:rPr>
          <w:rFonts w:cs="Tahoma"/>
          <w:sz w:val="24"/>
          <w:szCs w:val="24"/>
        </w:rPr>
        <w:t>ity</w:t>
      </w:r>
      <w:r w:rsidR="002726BA">
        <w:rPr>
          <w:rFonts w:cs="Tahoma"/>
          <w:sz w:val="24"/>
          <w:szCs w:val="24"/>
        </w:rPr>
        <w:t xml:space="preserve">) </w:t>
      </w:r>
    </w:p>
    <w:p w14:paraId="65017734" w14:textId="20373E6F" w:rsidR="005F1B29" w:rsidRDefault="0043414D" w:rsidP="002A211C">
      <w:pPr>
        <w:pStyle w:val="Informationbullet"/>
        <w:numPr>
          <w:ilvl w:val="0"/>
          <w:numId w:val="21"/>
        </w:numPr>
        <w:spacing w:after="120" w:line="360" w:lineRule="auto"/>
        <w:ind w:left="657" w:hanging="232"/>
        <w:jc w:val="left"/>
        <w:rPr>
          <w:rFonts w:cs="Tahoma"/>
          <w:sz w:val="24"/>
          <w:szCs w:val="24"/>
        </w:rPr>
      </w:pPr>
      <w:r>
        <w:rPr>
          <w:rFonts w:cs="Tahoma"/>
          <w:sz w:val="24"/>
          <w:szCs w:val="24"/>
        </w:rPr>
        <w:t>accountability</w:t>
      </w:r>
      <w:r w:rsidR="00F7694A">
        <w:rPr>
          <w:rFonts w:cs="Tahoma"/>
          <w:sz w:val="24"/>
          <w:szCs w:val="24"/>
        </w:rPr>
        <w:t xml:space="preserve"> </w:t>
      </w:r>
      <w:r w:rsidR="00BE3FCC">
        <w:rPr>
          <w:rFonts w:cs="Tahoma"/>
          <w:sz w:val="24"/>
          <w:szCs w:val="24"/>
        </w:rPr>
        <w:t xml:space="preserve">e.g. </w:t>
      </w:r>
      <w:r w:rsidR="00C045B5">
        <w:rPr>
          <w:rFonts w:cs="Tahoma"/>
          <w:sz w:val="24"/>
          <w:szCs w:val="24"/>
        </w:rPr>
        <w:t>demonstrates compliance with above principles</w:t>
      </w:r>
      <w:r w:rsidR="00F7694A">
        <w:rPr>
          <w:rFonts w:cs="Tahoma"/>
          <w:sz w:val="24"/>
          <w:szCs w:val="24"/>
        </w:rPr>
        <w:t xml:space="preserve"> </w:t>
      </w:r>
    </w:p>
    <w:p w14:paraId="5685C94E" w14:textId="7F8CC371" w:rsidR="007A2EEB" w:rsidRPr="000F4861" w:rsidRDefault="007A2EEB" w:rsidP="007F35EE">
      <w:pPr>
        <w:pStyle w:val="Informationbullet"/>
        <w:numPr>
          <w:ilvl w:val="0"/>
          <w:numId w:val="0"/>
        </w:numPr>
        <w:spacing w:after="120" w:line="360" w:lineRule="auto"/>
        <w:ind w:left="425"/>
        <w:jc w:val="left"/>
        <w:rPr>
          <w:rFonts w:cs="Tahoma"/>
          <w:sz w:val="24"/>
          <w:szCs w:val="24"/>
        </w:rPr>
      </w:pPr>
    </w:p>
    <w:p w14:paraId="6588995D" w14:textId="6A18E074" w:rsidR="00887FCA" w:rsidRPr="000F4861" w:rsidRDefault="00CF1D9E" w:rsidP="002A211C">
      <w:pPr>
        <w:spacing w:line="360" w:lineRule="auto"/>
        <w:rPr>
          <w:rFonts w:cs="Tahoma"/>
          <w:sz w:val="24"/>
        </w:rPr>
      </w:pPr>
      <w:r w:rsidRPr="000F4861">
        <w:rPr>
          <w:rFonts w:cs="Tahoma"/>
          <w:sz w:val="24"/>
        </w:rPr>
        <w:t xml:space="preserve">We also recognise </w:t>
      </w:r>
      <w:r w:rsidR="00887FCA" w:rsidRPr="000F4861">
        <w:rPr>
          <w:rFonts w:cs="Tahoma"/>
          <w:sz w:val="24"/>
        </w:rPr>
        <w:t xml:space="preserve">the rights of individuals under </w:t>
      </w:r>
      <w:r w:rsidR="00452D4E">
        <w:rPr>
          <w:rFonts w:cs="Tahoma"/>
          <w:sz w:val="24"/>
        </w:rPr>
        <w:t xml:space="preserve">UK </w:t>
      </w:r>
      <w:r w:rsidR="00887FCA" w:rsidRPr="000F4861">
        <w:rPr>
          <w:rFonts w:cs="Tahoma"/>
          <w:sz w:val="24"/>
        </w:rPr>
        <w:t>GDPR:</w:t>
      </w:r>
    </w:p>
    <w:p w14:paraId="4470716E"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be informed</w:t>
      </w:r>
    </w:p>
    <w:p w14:paraId="28BC7156"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of access</w:t>
      </w:r>
    </w:p>
    <w:p w14:paraId="6054CB0E"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lastRenderedPageBreak/>
        <w:t>The right to rectification</w:t>
      </w:r>
    </w:p>
    <w:p w14:paraId="2FFEB79F"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erasure</w:t>
      </w:r>
    </w:p>
    <w:p w14:paraId="59D718F1"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restrict processing</w:t>
      </w:r>
    </w:p>
    <w:p w14:paraId="2BE4A8A6"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data portability</w:t>
      </w:r>
    </w:p>
    <w:p w14:paraId="7E26ACA3" w14:textId="77777777" w:rsidR="00887FCA" w:rsidRPr="000F4861" w:rsidRDefault="00887FCA"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The right to object</w:t>
      </w:r>
    </w:p>
    <w:p w14:paraId="2CB9DC3B" w14:textId="0DD5BC83" w:rsidR="00CF1D9E" w:rsidRPr="000F4861" w:rsidRDefault="00887FCA" w:rsidP="002A211C">
      <w:pPr>
        <w:pStyle w:val="Informationbullet"/>
        <w:numPr>
          <w:ilvl w:val="0"/>
          <w:numId w:val="21"/>
        </w:numPr>
        <w:spacing w:after="120" w:line="360" w:lineRule="auto"/>
        <w:ind w:left="657" w:hanging="232"/>
        <w:jc w:val="left"/>
        <w:rPr>
          <w:rFonts w:cs="Tahoma"/>
          <w:sz w:val="24"/>
          <w:szCs w:val="24"/>
        </w:rPr>
      </w:pPr>
      <w:r w:rsidRPr="000F4861">
        <w:rPr>
          <w:rFonts w:cs="Tahoma"/>
          <w:sz w:val="24"/>
          <w:szCs w:val="24"/>
        </w:rPr>
        <w:t xml:space="preserve">Rights in relation to automated </w:t>
      </w:r>
      <w:r w:rsidR="001B575D" w:rsidRPr="000F4861">
        <w:rPr>
          <w:rFonts w:cs="Tahoma"/>
          <w:sz w:val="24"/>
          <w:szCs w:val="24"/>
        </w:rPr>
        <w:t>decision-making</w:t>
      </w:r>
      <w:r w:rsidR="00497BD6">
        <w:rPr>
          <w:rFonts w:cs="Tahoma"/>
          <w:sz w:val="24"/>
          <w:szCs w:val="24"/>
        </w:rPr>
        <w:t xml:space="preserve"> including</w:t>
      </w:r>
      <w:r w:rsidR="001B575D">
        <w:rPr>
          <w:rFonts w:cs="Tahoma"/>
          <w:sz w:val="24"/>
          <w:szCs w:val="24"/>
        </w:rPr>
        <w:t xml:space="preserve"> </w:t>
      </w:r>
      <w:r w:rsidRPr="000F4861">
        <w:rPr>
          <w:rFonts w:cs="Tahoma"/>
          <w:sz w:val="24"/>
          <w:szCs w:val="24"/>
        </w:rPr>
        <w:t>profiling</w:t>
      </w:r>
    </w:p>
    <w:p w14:paraId="71429660" w14:textId="46232F3D" w:rsidR="00F54FC5" w:rsidRPr="000F4861" w:rsidRDefault="00E06A73" w:rsidP="002A211C">
      <w:pPr>
        <w:spacing w:line="360" w:lineRule="auto"/>
        <w:rPr>
          <w:rFonts w:cs="Tahoma"/>
          <w:sz w:val="24"/>
        </w:rPr>
      </w:pPr>
      <w:r w:rsidRPr="000F4861">
        <w:rPr>
          <w:rFonts w:cs="Tahoma"/>
          <w:sz w:val="24"/>
        </w:rPr>
        <w:t>The Practice has developed a</w:t>
      </w:r>
      <w:r w:rsidR="003A0D14" w:rsidRPr="000F4861">
        <w:rPr>
          <w:rFonts w:cs="Tahoma"/>
          <w:sz w:val="24"/>
        </w:rPr>
        <w:t xml:space="preserve"> </w:t>
      </w:r>
      <w:r w:rsidR="00777CE4">
        <w:rPr>
          <w:rFonts w:cs="Tahoma"/>
          <w:sz w:val="24"/>
        </w:rPr>
        <w:t xml:space="preserve">UK </w:t>
      </w:r>
      <w:r w:rsidRPr="000F4861">
        <w:rPr>
          <w:rFonts w:cs="Tahoma"/>
          <w:sz w:val="24"/>
        </w:rPr>
        <w:t>GDPR Privacy Notice</w:t>
      </w:r>
      <w:r w:rsidR="00CA08C8" w:rsidRPr="000F4861">
        <w:rPr>
          <w:rFonts w:cs="Tahoma"/>
          <w:sz w:val="24"/>
        </w:rPr>
        <w:t xml:space="preserve"> for Patients</w:t>
      </w:r>
      <w:r w:rsidR="00A07009">
        <w:rPr>
          <w:rFonts w:cs="Tahoma"/>
          <w:sz w:val="24"/>
        </w:rPr>
        <w:t xml:space="preserve">, UK GDPR Privacy Notice for </w:t>
      </w:r>
      <w:r w:rsidR="00747066">
        <w:rPr>
          <w:rFonts w:cs="Tahoma"/>
          <w:sz w:val="24"/>
        </w:rPr>
        <w:t>Patients</w:t>
      </w:r>
      <w:r w:rsidR="001D0867">
        <w:rPr>
          <w:rFonts w:cs="Tahoma"/>
          <w:sz w:val="24"/>
        </w:rPr>
        <w:t xml:space="preserve"> </w:t>
      </w:r>
      <w:r w:rsidRPr="000F4861">
        <w:rPr>
          <w:rFonts w:cs="Tahoma"/>
          <w:sz w:val="24"/>
        </w:rPr>
        <w:t xml:space="preserve">and a </w:t>
      </w:r>
      <w:r w:rsidR="00777CE4">
        <w:rPr>
          <w:rFonts w:cs="Tahoma"/>
          <w:sz w:val="24"/>
        </w:rPr>
        <w:t xml:space="preserve">UK </w:t>
      </w:r>
      <w:r w:rsidRPr="000F4861">
        <w:rPr>
          <w:rFonts w:cs="Tahoma"/>
          <w:sz w:val="24"/>
        </w:rPr>
        <w:t>GDPR Privacy Notice for Staff.</w:t>
      </w:r>
      <w:r w:rsidR="007871F3">
        <w:rPr>
          <w:rFonts w:cs="Tahoma"/>
          <w:sz w:val="24"/>
        </w:rPr>
        <w:t xml:space="preserve"> These notices are </w:t>
      </w:r>
      <w:r w:rsidR="009401A5">
        <w:rPr>
          <w:rFonts w:cs="Tahoma"/>
          <w:sz w:val="24"/>
        </w:rPr>
        <w:t xml:space="preserve">kept up to date, amendments are tracked. </w:t>
      </w:r>
      <w:r w:rsidR="009462F8">
        <w:rPr>
          <w:rFonts w:cs="Tahoma"/>
          <w:sz w:val="24"/>
        </w:rPr>
        <w:t>The</w:t>
      </w:r>
      <w:r w:rsidR="00197949">
        <w:rPr>
          <w:rFonts w:cs="Tahoma"/>
          <w:sz w:val="24"/>
        </w:rPr>
        <w:t xml:space="preserve"> notices </w:t>
      </w:r>
      <w:r w:rsidR="009462F8">
        <w:rPr>
          <w:rFonts w:cs="Tahoma"/>
          <w:sz w:val="24"/>
        </w:rPr>
        <w:t>are available</w:t>
      </w:r>
      <w:r w:rsidR="003C507E">
        <w:rPr>
          <w:rFonts w:cs="Tahoma"/>
          <w:sz w:val="24"/>
        </w:rPr>
        <w:t xml:space="preserve"> from</w:t>
      </w:r>
      <w:r w:rsidR="009462F8">
        <w:rPr>
          <w:rFonts w:cs="Tahoma"/>
          <w:sz w:val="24"/>
        </w:rPr>
        <w:t xml:space="preserve"> </w:t>
      </w:r>
      <w:r w:rsidR="00747066">
        <w:rPr>
          <w:rFonts w:cs="Tahoma"/>
          <w:color w:val="0000FF"/>
          <w:sz w:val="24"/>
        </w:rPr>
        <w:t>reception or in writing to Kinross Dental Care, 75 High Street, Kinross, KY13 8AA.</w:t>
      </w:r>
    </w:p>
    <w:p w14:paraId="228FE400" w14:textId="77777777" w:rsidR="00F54FC5" w:rsidRPr="000F4861" w:rsidRDefault="00F54FC5" w:rsidP="002A211C">
      <w:pPr>
        <w:pStyle w:val="Heading2"/>
        <w:spacing w:line="360" w:lineRule="auto"/>
        <w:rPr>
          <w:rFonts w:cs="Tahoma"/>
          <w:iCs w:val="0"/>
          <w:szCs w:val="24"/>
        </w:rPr>
      </w:pPr>
      <w:r w:rsidRPr="000F4861">
        <w:rPr>
          <w:rFonts w:cs="Tahoma"/>
          <w:iCs w:val="0"/>
          <w:szCs w:val="24"/>
        </w:rPr>
        <w:t xml:space="preserve">Lawful Basis </w:t>
      </w:r>
      <w:r w:rsidRPr="005933B5">
        <w:rPr>
          <w:rFonts w:cs="Tahoma"/>
          <w:b w:val="0"/>
          <w:iCs w:val="0"/>
          <w:color w:val="0000FF"/>
          <w:szCs w:val="24"/>
        </w:rPr>
        <w:t>[amend, as appropriate]</w:t>
      </w:r>
    </w:p>
    <w:p w14:paraId="16B05072" w14:textId="77777777" w:rsidR="00747066" w:rsidRDefault="005C332C" w:rsidP="002A211C">
      <w:pPr>
        <w:spacing w:line="360" w:lineRule="auto"/>
        <w:rPr>
          <w:rFonts w:cs="Tahoma"/>
          <w:sz w:val="24"/>
          <w:lang w:eastAsia="en-US"/>
        </w:rPr>
      </w:pPr>
      <w:r w:rsidRPr="000F4861">
        <w:rPr>
          <w:rFonts w:cs="Tahoma"/>
          <w:sz w:val="24"/>
          <w:lang w:eastAsia="en-US"/>
        </w:rPr>
        <w:t xml:space="preserve">Our </w:t>
      </w:r>
      <w:r w:rsidR="00CC66B5" w:rsidRPr="000F4861">
        <w:rPr>
          <w:rFonts w:cs="Tahoma"/>
          <w:sz w:val="24"/>
          <w:lang w:eastAsia="en-US"/>
        </w:rPr>
        <w:t>l</w:t>
      </w:r>
      <w:r w:rsidR="00CC66B5">
        <w:rPr>
          <w:rFonts w:cs="Tahoma"/>
          <w:sz w:val="24"/>
          <w:lang w:eastAsia="en-US"/>
        </w:rPr>
        <w:t xml:space="preserve">awful </w:t>
      </w:r>
      <w:r w:rsidR="00CC66B5" w:rsidRPr="000F4861">
        <w:rPr>
          <w:rFonts w:cs="Tahoma"/>
          <w:sz w:val="24"/>
          <w:lang w:eastAsia="en-US"/>
        </w:rPr>
        <w:t>basis</w:t>
      </w:r>
      <w:r w:rsidRPr="000F4861">
        <w:rPr>
          <w:rFonts w:cs="Tahoma"/>
          <w:sz w:val="24"/>
          <w:lang w:eastAsia="en-US"/>
        </w:rPr>
        <w:t xml:space="preserve"> for </w:t>
      </w:r>
      <w:r w:rsidR="003C0719" w:rsidRPr="000F4861">
        <w:rPr>
          <w:rFonts w:cs="Tahoma"/>
          <w:sz w:val="24"/>
          <w:lang w:eastAsia="en-US"/>
        </w:rPr>
        <w:t>processing personal data is</w:t>
      </w:r>
      <w:r w:rsidR="00747066">
        <w:rPr>
          <w:rFonts w:cs="Tahoma"/>
          <w:sz w:val="24"/>
          <w:lang w:eastAsia="en-US"/>
        </w:rPr>
        <w:t>:</w:t>
      </w:r>
    </w:p>
    <w:p w14:paraId="052AA90C" w14:textId="4400E609" w:rsidR="00F54FC5" w:rsidRDefault="00747066" w:rsidP="00747066">
      <w:pPr>
        <w:pStyle w:val="ListParagraph"/>
        <w:numPr>
          <w:ilvl w:val="0"/>
          <w:numId w:val="57"/>
        </w:numPr>
        <w:spacing w:line="360" w:lineRule="auto"/>
        <w:rPr>
          <w:rFonts w:cs="Tahoma"/>
          <w:sz w:val="24"/>
          <w:lang w:eastAsia="en-US"/>
        </w:rPr>
      </w:pPr>
      <w:r>
        <w:rPr>
          <w:rFonts w:cs="Tahoma"/>
          <w:sz w:val="24"/>
          <w:lang w:eastAsia="en-US"/>
        </w:rPr>
        <w:t xml:space="preserve">Patient data and health records: </w:t>
      </w:r>
      <w:r w:rsidRPr="00747066">
        <w:rPr>
          <w:rFonts w:cs="Tahoma"/>
          <w:sz w:val="24"/>
          <w:lang w:eastAsia="en-US"/>
        </w:rPr>
        <w:t>for the legitimate interest of the Practice in providing health care and treatment</w:t>
      </w:r>
    </w:p>
    <w:p w14:paraId="1EDA3C65" w14:textId="0E4CE437" w:rsidR="00747066" w:rsidRDefault="00747066" w:rsidP="00747066">
      <w:pPr>
        <w:pStyle w:val="ListParagraph"/>
        <w:numPr>
          <w:ilvl w:val="0"/>
          <w:numId w:val="57"/>
        </w:numPr>
        <w:spacing w:line="360" w:lineRule="auto"/>
        <w:rPr>
          <w:rFonts w:cs="Tahoma"/>
          <w:sz w:val="24"/>
          <w:lang w:eastAsia="en-US"/>
        </w:rPr>
      </w:pPr>
      <w:r>
        <w:rPr>
          <w:rFonts w:cs="Tahoma"/>
          <w:sz w:val="24"/>
          <w:lang w:eastAsia="en-US"/>
        </w:rPr>
        <w:t>Employment records:  as a legal obligation for the provision of employment terms and conditions and supply of data to HM Revenue and Customs and other statutory functions such as pensions and benefits.</w:t>
      </w:r>
    </w:p>
    <w:p w14:paraId="26C5DB9A" w14:textId="0AD876E0" w:rsidR="00747066" w:rsidRPr="00747066" w:rsidRDefault="00747066" w:rsidP="00747066">
      <w:pPr>
        <w:pStyle w:val="ListParagraph"/>
        <w:numPr>
          <w:ilvl w:val="0"/>
          <w:numId w:val="57"/>
        </w:numPr>
        <w:spacing w:line="360" w:lineRule="auto"/>
        <w:rPr>
          <w:rFonts w:cs="Tahoma"/>
          <w:sz w:val="24"/>
          <w:lang w:eastAsia="en-US"/>
        </w:rPr>
      </w:pPr>
      <w:r>
        <w:rPr>
          <w:rFonts w:cs="Tahoma"/>
          <w:sz w:val="24"/>
          <w:lang w:eastAsia="en-US"/>
        </w:rPr>
        <w:t>Contractor data:  for the fulfilment of contracts.</w:t>
      </w:r>
    </w:p>
    <w:p w14:paraId="50A3EB0E" w14:textId="761A9110" w:rsidR="002C13C9" w:rsidRPr="000F4861" w:rsidRDefault="002C13C9" w:rsidP="002A211C">
      <w:pPr>
        <w:pStyle w:val="Heading2"/>
        <w:spacing w:line="360" w:lineRule="auto"/>
        <w:rPr>
          <w:rFonts w:cs="Tahoma"/>
          <w:iCs w:val="0"/>
          <w:szCs w:val="24"/>
        </w:rPr>
      </w:pPr>
      <w:r w:rsidRPr="000F4861">
        <w:rPr>
          <w:rFonts w:cs="Tahoma"/>
          <w:iCs w:val="0"/>
          <w:szCs w:val="24"/>
        </w:rPr>
        <w:t>Responsibilities</w:t>
      </w:r>
      <w:r w:rsidR="000825E4" w:rsidRPr="000F4861">
        <w:rPr>
          <w:rFonts w:cs="Tahoma"/>
          <w:iCs w:val="0"/>
          <w:szCs w:val="24"/>
        </w:rPr>
        <w:t xml:space="preserve"> </w:t>
      </w:r>
    </w:p>
    <w:p w14:paraId="3B7D4CAE" w14:textId="77777777" w:rsidR="00815B9C" w:rsidRPr="000F4861" w:rsidRDefault="00BF6580" w:rsidP="002A211C">
      <w:pPr>
        <w:spacing w:line="360" w:lineRule="auto"/>
        <w:rPr>
          <w:rFonts w:cs="Tahoma"/>
          <w:sz w:val="24"/>
        </w:rPr>
      </w:pPr>
      <w:r w:rsidRPr="000F4861">
        <w:rPr>
          <w:rFonts w:cs="Tahoma"/>
          <w:sz w:val="24"/>
        </w:rPr>
        <w:t xml:space="preserve">This Data Protection, Confidentiality and Information Security Policy applies to all practice employees and </w:t>
      </w:r>
      <w:r w:rsidR="00E06A73" w:rsidRPr="000F4861">
        <w:rPr>
          <w:rFonts w:cs="Tahoma"/>
          <w:sz w:val="24"/>
        </w:rPr>
        <w:t xml:space="preserve">any </w:t>
      </w:r>
      <w:r w:rsidRPr="000F4861">
        <w:rPr>
          <w:rFonts w:cs="Tahoma"/>
          <w:sz w:val="24"/>
        </w:rPr>
        <w:t xml:space="preserve">others who have legitimate rights to access and use the practice’s information systems. </w:t>
      </w:r>
    </w:p>
    <w:p w14:paraId="50F38BD2" w14:textId="0448A47A" w:rsidR="00AC4500" w:rsidRPr="000F4861" w:rsidRDefault="00523993" w:rsidP="002A211C">
      <w:pPr>
        <w:spacing w:line="360" w:lineRule="auto"/>
        <w:rPr>
          <w:rFonts w:cs="Tahoma"/>
          <w:sz w:val="24"/>
        </w:rPr>
      </w:pPr>
      <w:r w:rsidRPr="000F4861">
        <w:rPr>
          <w:rFonts w:cs="Tahoma"/>
          <w:sz w:val="24"/>
        </w:rPr>
        <w:t>C</w:t>
      </w:r>
      <w:r w:rsidR="002C13C9" w:rsidRPr="000F4861">
        <w:rPr>
          <w:rFonts w:cs="Tahoma"/>
          <w:sz w:val="24"/>
        </w:rPr>
        <w:t xml:space="preserve">ompliance with the </w:t>
      </w:r>
      <w:r w:rsidR="005A2A61">
        <w:rPr>
          <w:rFonts w:cs="Tahoma"/>
          <w:sz w:val="24"/>
        </w:rPr>
        <w:t xml:space="preserve">UK </w:t>
      </w:r>
      <w:r w:rsidR="00E06A73" w:rsidRPr="000F4861">
        <w:rPr>
          <w:rFonts w:cs="Tahoma"/>
          <w:sz w:val="24"/>
        </w:rPr>
        <w:t xml:space="preserve">GDPR </w:t>
      </w:r>
      <w:r w:rsidR="00AC4500" w:rsidRPr="000F4861">
        <w:rPr>
          <w:rFonts w:cs="Tahoma"/>
          <w:sz w:val="24"/>
        </w:rPr>
        <w:t xml:space="preserve">and this policy </w:t>
      </w:r>
      <w:r w:rsidR="002C13C9" w:rsidRPr="000F4861">
        <w:rPr>
          <w:rFonts w:cs="Tahoma"/>
          <w:sz w:val="24"/>
        </w:rPr>
        <w:t xml:space="preserve">is the responsibility of all practice employees and everyone who has access to practice records. </w:t>
      </w:r>
      <w:r w:rsidR="00815B9C" w:rsidRPr="000F4861">
        <w:rPr>
          <w:rFonts w:cs="Tahoma"/>
          <w:sz w:val="24"/>
        </w:rPr>
        <w:t xml:space="preserve">A breach of this policy, whether deliberate or through negligence, could lead to disciplinary action being taken and possible investigation by the General Dental Council. A breach of the </w:t>
      </w:r>
      <w:r w:rsidR="00601C08">
        <w:rPr>
          <w:rFonts w:cs="Tahoma"/>
          <w:sz w:val="24"/>
        </w:rPr>
        <w:t xml:space="preserve">UK </w:t>
      </w:r>
      <w:r w:rsidR="00E06A73" w:rsidRPr="000F4861">
        <w:rPr>
          <w:rFonts w:cs="Tahoma"/>
          <w:sz w:val="24"/>
        </w:rPr>
        <w:t xml:space="preserve">GDPR </w:t>
      </w:r>
      <w:r w:rsidR="00815B9C" w:rsidRPr="000F4861">
        <w:rPr>
          <w:rFonts w:cs="Tahoma"/>
          <w:sz w:val="24"/>
        </w:rPr>
        <w:t>could also lead to criminal prosecution.</w:t>
      </w:r>
      <w:r w:rsidR="00532505" w:rsidRPr="000F4861">
        <w:rPr>
          <w:rFonts w:cs="Tahoma"/>
          <w:sz w:val="24"/>
        </w:rPr>
        <w:t xml:space="preserve"> </w:t>
      </w:r>
    </w:p>
    <w:p w14:paraId="2A47E49C" w14:textId="4897FBE2" w:rsidR="00932193" w:rsidRPr="00D06019" w:rsidRDefault="00B80A93" w:rsidP="002A211C">
      <w:pPr>
        <w:spacing w:line="360" w:lineRule="auto"/>
        <w:rPr>
          <w:rFonts w:cs="Tahoma"/>
          <w:color w:val="0000FF"/>
          <w:sz w:val="24"/>
        </w:rPr>
      </w:pPr>
      <w:r w:rsidRPr="000F4861">
        <w:rPr>
          <w:rFonts w:cs="Tahoma"/>
          <w:sz w:val="24"/>
        </w:rPr>
        <w:t>The following table lists</w:t>
      </w:r>
      <w:r w:rsidR="00471F4E" w:rsidRPr="000F4861">
        <w:rPr>
          <w:rFonts w:cs="Tahoma"/>
          <w:sz w:val="24"/>
        </w:rPr>
        <w:t xml:space="preserve"> key</w:t>
      </w:r>
      <w:r w:rsidRPr="000F4861">
        <w:rPr>
          <w:rFonts w:cs="Tahoma"/>
          <w:sz w:val="24"/>
        </w:rPr>
        <w:t xml:space="preserve"> responsibilities among the dental team</w:t>
      </w:r>
      <w:r w:rsidR="003F08CA" w:rsidRPr="000F4861">
        <w:rPr>
          <w:rFonts w:cs="Tahoma"/>
          <w:sz w:val="24"/>
        </w:rPr>
        <w:t xml:space="preserve"> </w:t>
      </w:r>
    </w:p>
    <w:p w14:paraId="231A0F0A" w14:textId="77777777" w:rsidR="00E06A73" w:rsidRPr="000F4861" w:rsidRDefault="00E06A73" w:rsidP="002A211C">
      <w:pPr>
        <w:spacing w:line="360" w:lineRule="auto"/>
        <w:rPr>
          <w:rFonts w:cs="Tahom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00"/>
      </w:tblGrid>
      <w:tr w:rsidR="001A4F20" w:rsidRPr="000F4861" w14:paraId="12150D95" w14:textId="77777777" w:rsidTr="0082319D">
        <w:tc>
          <w:tcPr>
            <w:tcW w:w="2448" w:type="dxa"/>
          </w:tcPr>
          <w:p w14:paraId="39BFA85B" w14:textId="77777777" w:rsidR="001A4F20" w:rsidRPr="000F4861" w:rsidRDefault="001A4F20" w:rsidP="002A211C">
            <w:pPr>
              <w:pStyle w:val="Paragraph"/>
              <w:spacing w:line="360" w:lineRule="auto"/>
              <w:jc w:val="left"/>
              <w:rPr>
                <w:rFonts w:cs="Tahoma"/>
                <w:b/>
                <w:sz w:val="24"/>
                <w:szCs w:val="24"/>
              </w:rPr>
            </w:pPr>
            <w:r w:rsidRPr="000F4861">
              <w:rPr>
                <w:rFonts w:cs="Tahoma"/>
                <w:b/>
                <w:sz w:val="24"/>
                <w:szCs w:val="24"/>
              </w:rPr>
              <w:lastRenderedPageBreak/>
              <w:t xml:space="preserve">Dental Team Member </w:t>
            </w:r>
          </w:p>
        </w:tc>
        <w:tc>
          <w:tcPr>
            <w:tcW w:w="6732" w:type="dxa"/>
          </w:tcPr>
          <w:p w14:paraId="08AA8DF8" w14:textId="77777777" w:rsidR="001A4F20" w:rsidRPr="000F4861" w:rsidRDefault="001A4F20" w:rsidP="002A211C">
            <w:pPr>
              <w:pStyle w:val="Paragraph"/>
              <w:spacing w:line="360" w:lineRule="auto"/>
              <w:jc w:val="left"/>
              <w:rPr>
                <w:rFonts w:cs="Tahoma"/>
                <w:b/>
                <w:sz w:val="24"/>
                <w:szCs w:val="24"/>
              </w:rPr>
            </w:pPr>
            <w:r w:rsidRPr="000F4861">
              <w:rPr>
                <w:rFonts w:cs="Tahoma"/>
                <w:b/>
                <w:sz w:val="24"/>
                <w:szCs w:val="24"/>
              </w:rPr>
              <w:t>Responsibility</w:t>
            </w:r>
          </w:p>
        </w:tc>
      </w:tr>
      <w:tr w:rsidR="001A4F20" w:rsidRPr="000F4861" w14:paraId="10C9241F" w14:textId="77777777" w:rsidTr="0082319D">
        <w:tc>
          <w:tcPr>
            <w:tcW w:w="2448" w:type="dxa"/>
          </w:tcPr>
          <w:p w14:paraId="4CB6C03B" w14:textId="49C97727" w:rsidR="001A4F20" w:rsidRPr="00D06019" w:rsidRDefault="00747066" w:rsidP="002A211C">
            <w:pPr>
              <w:pStyle w:val="Paragraph"/>
              <w:spacing w:line="360" w:lineRule="auto"/>
              <w:jc w:val="left"/>
              <w:rPr>
                <w:rFonts w:cs="Tahoma"/>
                <w:color w:val="0070C0"/>
                <w:sz w:val="24"/>
                <w:szCs w:val="24"/>
              </w:rPr>
            </w:pPr>
            <w:r>
              <w:rPr>
                <w:rFonts w:cs="Tahoma"/>
                <w:color w:val="0000FF"/>
                <w:sz w:val="24"/>
                <w:szCs w:val="24"/>
              </w:rPr>
              <w:t>Angela Gault Principal Dentist</w:t>
            </w:r>
            <w:r w:rsidR="00CD4539" w:rsidRPr="00D06019">
              <w:rPr>
                <w:rFonts w:cs="Tahoma"/>
                <w:color w:val="0000FF"/>
                <w:sz w:val="24"/>
                <w:szCs w:val="24"/>
              </w:rPr>
              <w:t xml:space="preserve"> and Data Protection Officer</w:t>
            </w:r>
            <w:r w:rsidR="05AED248" w:rsidRPr="0FBA6D0D">
              <w:rPr>
                <w:rFonts w:cs="Tahoma"/>
                <w:color w:val="0000FF"/>
                <w:sz w:val="24"/>
                <w:szCs w:val="24"/>
              </w:rPr>
              <w:t>*</w:t>
            </w:r>
          </w:p>
        </w:tc>
        <w:tc>
          <w:tcPr>
            <w:tcW w:w="6732" w:type="dxa"/>
          </w:tcPr>
          <w:p w14:paraId="19F96CA1" w14:textId="62090AE6" w:rsidR="001A4F20" w:rsidRPr="00D06019" w:rsidRDefault="00815B9C" w:rsidP="002A211C">
            <w:pPr>
              <w:pStyle w:val="Paragraph"/>
              <w:spacing w:line="360" w:lineRule="auto"/>
              <w:jc w:val="left"/>
              <w:rPr>
                <w:rFonts w:cs="Tahoma"/>
                <w:color w:val="0070C0"/>
                <w:sz w:val="24"/>
                <w:szCs w:val="24"/>
              </w:rPr>
            </w:pPr>
            <w:r w:rsidRPr="00D06019">
              <w:rPr>
                <w:rFonts w:cs="Tahoma"/>
                <w:color w:val="0000FF"/>
                <w:sz w:val="24"/>
                <w:szCs w:val="24"/>
              </w:rPr>
              <w:t>Data Protection</w:t>
            </w:r>
            <w:r w:rsidR="001A4F20" w:rsidRPr="00D06019">
              <w:rPr>
                <w:rFonts w:cs="Tahoma"/>
                <w:color w:val="0000FF"/>
                <w:sz w:val="24"/>
                <w:szCs w:val="24"/>
              </w:rPr>
              <w:t>,</w:t>
            </w:r>
            <w:r w:rsidRPr="00D06019">
              <w:rPr>
                <w:rFonts w:cs="Tahoma"/>
                <w:color w:val="0000FF"/>
                <w:sz w:val="24"/>
                <w:szCs w:val="24"/>
              </w:rPr>
              <w:t xml:space="preserve"> Confidentiality and</w:t>
            </w:r>
            <w:r w:rsidR="001A4F20" w:rsidRPr="00D06019">
              <w:rPr>
                <w:rFonts w:cs="Tahoma"/>
                <w:color w:val="0000FF"/>
                <w:sz w:val="24"/>
                <w:szCs w:val="24"/>
              </w:rPr>
              <w:t xml:space="preserve"> Information Security policy</w:t>
            </w:r>
            <w:r w:rsidR="00A024C2" w:rsidRPr="00D06019">
              <w:rPr>
                <w:rFonts w:cs="Tahoma"/>
                <w:color w:val="0000FF"/>
                <w:sz w:val="24"/>
                <w:szCs w:val="24"/>
              </w:rPr>
              <w:t xml:space="preserve">; deals with subject access requests made under the </w:t>
            </w:r>
            <w:r w:rsidR="00EC3C38">
              <w:rPr>
                <w:rFonts w:cs="Tahoma"/>
                <w:color w:val="0000FF"/>
                <w:sz w:val="24"/>
                <w:szCs w:val="24"/>
              </w:rPr>
              <w:t xml:space="preserve">UK </w:t>
            </w:r>
            <w:r w:rsidR="00CD4539" w:rsidRPr="00D06019">
              <w:rPr>
                <w:rFonts w:cs="Tahoma"/>
                <w:color w:val="0000FF"/>
                <w:sz w:val="24"/>
                <w:szCs w:val="24"/>
              </w:rPr>
              <w:t>GDPR</w:t>
            </w:r>
            <w:r w:rsidR="00A024C2" w:rsidRPr="00D06019">
              <w:rPr>
                <w:rFonts w:cs="Tahoma"/>
                <w:color w:val="0000FF"/>
                <w:sz w:val="24"/>
                <w:szCs w:val="24"/>
              </w:rPr>
              <w:t xml:space="preserve"> and requests made under the Freedom of Information Act (Scotland) 2002; training of staff regarding data protection and confidentiality</w:t>
            </w:r>
          </w:p>
        </w:tc>
      </w:tr>
      <w:tr w:rsidR="001A4F20" w:rsidRPr="000F4861" w14:paraId="7258C9F7" w14:textId="77777777" w:rsidTr="0082319D">
        <w:tc>
          <w:tcPr>
            <w:tcW w:w="2448" w:type="dxa"/>
          </w:tcPr>
          <w:p w14:paraId="0F7B859E" w14:textId="3F19B569" w:rsidR="001A4F20" w:rsidRPr="00D06019" w:rsidRDefault="00747066" w:rsidP="002A211C">
            <w:pPr>
              <w:pStyle w:val="Paragraph"/>
              <w:spacing w:line="360" w:lineRule="auto"/>
              <w:jc w:val="left"/>
              <w:rPr>
                <w:rFonts w:cs="Tahoma"/>
                <w:color w:val="0000FF"/>
                <w:sz w:val="24"/>
                <w:szCs w:val="24"/>
              </w:rPr>
            </w:pPr>
            <w:r>
              <w:rPr>
                <w:rFonts w:cs="Tahoma"/>
                <w:color w:val="0000FF"/>
                <w:sz w:val="24"/>
                <w:szCs w:val="24"/>
              </w:rPr>
              <w:t>Angela Gault BDS</w:t>
            </w:r>
            <w:r w:rsidR="003F08CA" w:rsidRPr="00D06019">
              <w:rPr>
                <w:rFonts w:cs="Tahoma"/>
                <w:color w:val="0000FF"/>
                <w:sz w:val="24"/>
                <w:szCs w:val="24"/>
              </w:rPr>
              <w:t xml:space="preserve"> </w:t>
            </w:r>
          </w:p>
        </w:tc>
        <w:tc>
          <w:tcPr>
            <w:tcW w:w="6732" w:type="dxa"/>
          </w:tcPr>
          <w:p w14:paraId="10C1B566" w14:textId="431BDDC5" w:rsidR="001A4F20" w:rsidRPr="00D06019" w:rsidRDefault="00630C1C" w:rsidP="002A211C">
            <w:pPr>
              <w:pStyle w:val="Paragraph"/>
              <w:spacing w:line="360" w:lineRule="auto"/>
              <w:jc w:val="left"/>
              <w:rPr>
                <w:rFonts w:cs="Tahoma"/>
                <w:color w:val="0000FF"/>
                <w:sz w:val="24"/>
                <w:szCs w:val="24"/>
              </w:rPr>
            </w:pPr>
            <w:r w:rsidRPr="00D06019">
              <w:rPr>
                <w:rFonts w:cs="Tahoma"/>
                <w:color w:val="0000FF"/>
                <w:sz w:val="24"/>
                <w:szCs w:val="24"/>
              </w:rPr>
              <w:t xml:space="preserve">Data controller </w:t>
            </w:r>
            <w:r w:rsidR="00747066">
              <w:rPr>
                <w:rFonts w:cs="Tahoma"/>
                <w:color w:val="0000FF"/>
                <w:sz w:val="24"/>
                <w:szCs w:val="24"/>
              </w:rPr>
              <w:t>-</w:t>
            </w:r>
            <w:r w:rsidRPr="00D06019">
              <w:rPr>
                <w:rFonts w:cs="Tahoma"/>
                <w:color w:val="0000FF"/>
                <w:sz w:val="24"/>
                <w:szCs w:val="24"/>
              </w:rPr>
              <w:t xml:space="preserve"> </w:t>
            </w:r>
            <w:r w:rsidR="00747066">
              <w:rPr>
                <w:rFonts w:cs="Tahoma"/>
                <w:color w:val="0000FF"/>
                <w:sz w:val="24"/>
                <w:szCs w:val="24"/>
              </w:rPr>
              <w:t>p</w:t>
            </w:r>
            <w:r w:rsidRPr="00D06019">
              <w:rPr>
                <w:rFonts w:cs="Tahoma"/>
                <w:color w:val="0000FF"/>
                <w:sz w:val="24"/>
                <w:szCs w:val="24"/>
              </w:rPr>
              <w:t xml:space="preserve">rincipal dentist who </w:t>
            </w:r>
            <w:r w:rsidR="003F08CA" w:rsidRPr="00D06019">
              <w:rPr>
                <w:rFonts w:cs="Tahoma"/>
                <w:color w:val="0000FF"/>
                <w:sz w:val="24"/>
                <w:szCs w:val="24"/>
              </w:rPr>
              <w:t>‘owns’</w:t>
            </w:r>
            <w:r w:rsidRPr="00D06019">
              <w:rPr>
                <w:rFonts w:cs="Tahoma"/>
                <w:color w:val="0000FF"/>
                <w:sz w:val="24"/>
                <w:szCs w:val="24"/>
              </w:rPr>
              <w:t xml:space="preserve"> a patient list</w:t>
            </w:r>
          </w:p>
        </w:tc>
      </w:tr>
      <w:tr w:rsidR="001A4F20" w:rsidRPr="000F4861" w14:paraId="208F30EB" w14:textId="77777777" w:rsidTr="0082319D">
        <w:tc>
          <w:tcPr>
            <w:tcW w:w="2448" w:type="dxa"/>
          </w:tcPr>
          <w:p w14:paraId="5349069C" w14:textId="7794E751" w:rsidR="001A4F20" w:rsidRPr="00D06019" w:rsidRDefault="00747066" w:rsidP="002A211C">
            <w:pPr>
              <w:pStyle w:val="Paragraph"/>
              <w:spacing w:line="360" w:lineRule="auto"/>
              <w:jc w:val="left"/>
              <w:rPr>
                <w:rFonts w:cs="Tahoma"/>
                <w:color w:val="0000FF"/>
                <w:sz w:val="24"/>
                <w:szCs w:val="24"/>
              </w:rPr>
            </w:pPr>
            <w:r>
              <w:rPr>
                <w:rFonts w:cs="Tahoma"/>
                <w:color w:val="0000FF"/>
                <w:sz w:val="24"/>
                <w:szCs w:val="24"/>
              </w:rPr>
              <w:t>Donald Leggat BDS MFDS RCSed</w:t>
            </w:r>
          </w:p>
        </w:tc>
        <w:tc>
          <w:tcPr>
            <w:tcW w:w="6732" w:type="dxa"/>
          </w:tcPr>
          <w:p w14:paraId="338F6E82" w14:textId="61B83472" w:rsidR="001A4F20" w:rsidRPr="00D06019" w:rsidRDefault="001A4F20" w:rsidP="002A211C">
            <w:pPr>
              <w:pStyle w:val="Paragraph"/>
              <w:spacing w:line="360" w:lineRule="auto"/>
              <w:jc w:val="left"/>
              <w:rPr>
                <w:rFonts w:cs="Tahoma"/>
                <w:color w:val="0000FF"/>
                <w:sz w:val="24"/>
                <w:szCs w:val="24"/>
              </w:rPr>
            </w:pPr>
            <w:r w:rsidRPr="00D06019">
              <w:rPr>
                <w:rFonts w:cs="Tahoma"/>
                <w:color w:val="0000FF"/>
                <w:sz w:val="24"/>
                <w:szCs w:val="24"/>
              </w:rPr>
              <w:t xml:space="preserve">Data controller </w:t>
            </w:r>
            <w:r w:rsidR="00747066">
              <w:rPr>
                <w:rFonts w:cs="Tahoma"/>
                <w:color w:val="0000FF"/>
                <w:sz w:val="24"/>
                <w:szCs w:val="24"/>
              </w:rPr>
              <w:t xml:space="preserve">- </w:t>
            </w:r>
            <w:r w:rsidR="00630C1C" w:rsidRPr="00D06019">
              <w:rPr>
                <w:rFonts w:cs="Tahoma"/>
                <w:color w:val="0000FF"/>
                <w:sz w:val="24"/>
                <w:szCs w:val="24"/>
              </w:rPr>
              <w:t>associate dentist who ‘owns’ a patient list</w:t>
            </w:r>
          </w:p>
        </w:tc>
      </w:tr>
      <w:tr w:rsidR="003F08CA" w:rsidRPr="000F4861" w14:paraId="1798A42B" w14:textId="77777777" w:rsidTr="0082319D">
        <w:tc>
          <w:tcPr>
            <w:tcW w:w="2448" w:type="dxa"/>
          </w:tcPr>
          <w:p w14:paraId="305469FC" w14:textId="75C0F2D5" w:rsidR="003F08CA" w:rsidRPr="00D06019" w:rsidRDefault="00747066" w:rsidP="002A211C">
            <w:pPr>
              <w:pStyle w:val="Paragraph"/>
              <w:spacing w:line="360" w:lineRule="auto"/>
              <w:jc w:val="left"/>
              <w:rPr>
                <w:rFonts w:cs="Tahoma"/>
                <w:color w:val="0000FF"/>
                <w:sz w:val="24"/>
                <w:szCs w:val="24"/>
              </w:rPr>
            </w:pPr>
            <w:r>
              <w:rPr>
                <w:rFonts w:cs="Tahoma"/>
                <w:color w:val="0000FF"/>
                <w:sz w:val="24"/>
                <w:szCs w:val="24"/>
              </w:rPr>
              <w:t>Caroline Tait BDS MFDS RCSed</w:t>
            </w:r>
          </w:p>
        </w:tc>
        <w:tc>
          <w:tcPr>
            <w:tcW w:w="6732" w:type="dxa"/>
          </w:tcPr>
          <w:p w14:paraId="3172AE62" w14:textId="490916C9" w:rsidR="003F08CA" w:rsidRPr="00D06019" w:rsidRDefault="003F08CA" w:rsidP="002A211C">
            <w:pPr>
              <w:pStyle w:val="Paragraph"/>
              <w:spacing w:line="360" w:lineRule="auto"/>
              <w:jc w:val="left"/>
              <w:rPr>
                <w:rFonts w:cs="Tahoma"/>
                <w:color w:val="0000FF"/>
                <w:sz w:val="24"/>
                <w:szCs w:val="24"/>
              </w:rPr>
            </w:pPr>
            <w:r w:rsidRPr="00D06019">
              <w:rPr>
                <w:rFonts w:cs="Tahoma"/>
                <w:color w:val="0000FF"/>
                <w:sz w:val="24"/>
                <w:szCs w:val="24"/>
              </w:rPr>
              <w:t xml:space="preserve">Data controller </w:t>
            </w:r>
            <w:r w:rsidR="00747066">
              <w:rPr>
                <w:rFonts w:cs="Tahoma"/>
                <w:color w:val="0000FF"/>
                <w:sz w:val="24"/>
                <w:szCs w:val="24"/>
              </w:rPr>
              <w:t xml:space="preserve">- </w:t>
            </w:r>
            <w:r w:rsidRPr="00D06019">
              <w:rPr>
                <w:rFonts w:cs="Tahoma"/>
                <w:color w:val="0000FF"/>
                <w:sz w:val="24"/>
                <w:szCs w:val="24"/>
              </w:rPr>
              <w:t>associate dentist who ‘owns’ a patient lis</w:t>
            </w:r>
            <w:r w:rsidR="00747066">
              <w:rPr>
                <w:rFonts w:cs="Tahoma"/>
                <w:color w:val="0000FF"/>
                <w:sz w:val="24"/>
                <w:szCs w:val="24"/>
              </w:rPr>
              <w:t>t</w:t>
            </w:r>
          </w:p>
        </w:tc>
      </w:tr>
      <w:tr w:rsidR="001A4F20" w:rsidRPr="000F4861" w14:paraId="075A3701" w14:textId="77777777" w:rsidTr="0082319D">
        <w:tc>
          <w:tcPr>
            <w:tcW w:w="2448" w:type="dxa"/>
          </w:tcPr>
          <w:p w14:paraId="55DED2CC" w14:textId="77777777" w:rsidR="001A4F20" w:rsidRPr="000F4861" w:rsidRDefault="001A4F20" w:rsidP="002A211C">
            <w:pPr>
              <w:pStyle w:val="Paragraph"/>
              <w:spacing w:line="360" w:lineRule="auto"/>
              <w:jc w:val="left"/>
              <w:rPr>
                <w:rFonts w:cs="Tahoma"/>
                <w:sz w:val="24"/>
                <w:szCs w:val="24"/>
              </w:rPr>
            </w:pPr>
            <w:r w:rsidRPr="000F4861">
              <w:rPr>
                <w:rFonts w:cs="Tahoma"/>
                <w:sz w:val="24"/>
                <w:szCs w:val="24"/>
              </w:rPr>
              <w:t>All staff</w:t>
            </w:r>
          </w:p>
        </w:tc>
        <w:tc>
          <w:tcPr>
            <w:tcW w:w="6732" w:type="dxa"/>
          </w:tcPr>
          <w:p w14:paraId="6049B965" w14:textId="17095094" w:rsidR="001A4F20" w:rsidRPr="000F4861" w:rsidRDefault="001A4F20" w:rsidP="002A211C">
            <w:pPr>
              <w:pStyle w:val="Paragraph"/>
              <w:spacing w:line="360" w:lineRule="auto"/>
              <w:jc w:val="left"/>
              <w:rPr>
                <w:rFonts w:cs="Tahoma"/>
                <w:sz w:val="24"/>
                <w:szCs w:val="24"/>
              </w:rPr>
            </w:pPr>
            <w:r w:rsidRPr="000F4861">
              <w:rPr>
                <w:rFonts w:cs="Tahoma"/>
                <w:sz w:val="24"/>
                <w:szCs w:val="24"/>
              </w:rPr>
              <w:t xml:space="preserve">Compliance with the </w:t>
            </w:r>
            <w:r w:rsidR="00EC3C38">
              <w:rPr>
                <w:rFonts w:cs="Tahoma"/>
                <w:sz w:val="24"/>
                <w:szCs w:val="24"/>
              </w:rPr>
              <w:t xml:space="preserve">UK </w:t>
            </w:r>
            <w:r w:rsidR="00CD4539" w:rsidRPr="000F4861">
              <w:rPr>
                <w:rFonts w:cs="Tahoma"/>
                <w:sz w:val="24"/>
                <w:szCs w:val="24"/>
              </w:rPr>
              <w:t>GDPR</w:t>
            </w:r>
            <w:r w:rsidR="00815B9C" w:rsidRPr="000F4861">
              <w:rPr>
                <w:rFonts w:cs="Tahoma"/>
                <w:sz w:val="24"/>
                <w:szCs w:val="24"/>
              </w:rPr>
              <w:t xml:space="preserve"> and this Data Protection, Confidentiality and Information Security policy</w:t>
            </w:r>
          </w:p>
        </w:tc>
      </w:tr>
    </w:tbl>
    <w:p w14:paraId="3071686C" w14:textId="2DB58A3D" w:rsidR="2081A984" w:rsidRPr="00066331" w:rsidRDefault="2081A984" w:rsidP="0FBA6D0D">
      <w:pPr>
        <w:pStyle w:val="Paragraph"/>
        <w:spacing w:before="120" w:line="360" w:lineRule="auto"/>
        <w:jc w:val="left"/>
        <w:rPr>
          <w:rFonts w:eastAsia="Segoe UI" w:cs="Tahoma"/>
          <w:color w:val="000000" w:themeColor="text1"/>
          <w:sz w:val="24"/>
          <w:szCs w:val="24"/>
        </w:rPr>
      </w:pPr>
      <w:r w:rsidRPr="008D092E">
        <w:rPr>
          <w:rFonts w:cs="Tahoma"/>
          <w:sz w:val="24"/>
          <w:szCs w:val="24"/>
        </w:rPr>
        <w:t>*</w:t>
      </w:r>
      <w:r w:rsidR="46CE1FB7" w:rsidRPr="008D092E">
        <w:rPr>
          <w:rFonts w:cs="Tahoma"/>
          <w:sz w:val="24"/>
          <w:szCs w:val="24"/>
        </w:rPr>
        <w:t>The Data Protection Officer</w:t>
      </w:r>
      <w:r w:rsidR="0B2619E0" w:rsidRPr="008D092E">
        <w:rPr>
          <w:rFonts w:cs="Tahoma"/>
          <w:sz w:val="24"/>
          <w:szCs w:val="24"/>
        </w:rPr>
        <w:t xml:space="preserve"> is a requirement under the DPA 2018</w:t>
      </w:r>
      <w:r w:rsidR="2337DF21" w:rsidRPr="008D092E">
        <w:rPr>
          <w:rFonts w:cs="Tahoma"/>
          <w:sz w:val="24"/>
          <w:szCs w:val="24"/>
        </w:rPr>
        <w:t xml:space="preserve">. Duties of the DPO </w:t>
      </w:r>
      <w:r w:rsidR="2337DF21" w:rsidRPr="00066331">
        <w:rPr>
          <w:rFonts w:eastAsia="Segoe UI" w:cs="Tahoma"/>
          <w:color w:val="000000" w:themeColor="text1"/>
          <w:sz w:val="24"/>
          <w:szCs w:val="24"/>
        </w:rPr>
        <w:t xml:space="preserve">cover all personal data processing activities. Specific </w:t>
      </w:r>
      <w:r w:rsidR="2337DF21" w:rsidRPr="00066331">
        <w:rPr>
          <w:rFonts w:eastAsia="Segoe UI" w:cs="Tahoma"/>
          <w:sz w:val="24"/>
          <w:szCs w:val="24"/>
        </w:rPr>
        <w:t>responsibilities</w:t>
      </w:r>
      <w:r w:rsidR="00066331">
        <w:rPr>
          <w:rFonts w:eastAsia="Segoe UI" w:cs="Tahoma"/>
          <w:sz w:val="24"/>
          <w:szCs w:val="24"/>
        </w:rPr>
        <w:t xml:space="preserve"> </w:t>
      </w:r>
      <w:r w:rsidR="2337DF21" w:rsidRPr="00066331">
        <w:rPr>
          <w:rFonts w:eastAsia="Segoe UI" w:cs="Tahoma"/>
          <w:color w:val="000000" w:themeColor="text1"/>
          <w:sz w:val="24"/>
          <w:szCs w:val="24"/>
        </w:rPr>
        <w:t>include:</w:t>
      </w:r>
    </w:p>
    <w:p w14:paraId="68C4E80F" w14:textId="54AC49EF" w:rsidR="2337DF21" w:rsidRPr="00B47639" w:rsidRDefault="2337DF21" w:rsidP="00066331">
      <w:pPr>
        <w:pStyle w:val="Paragraph"/>
        <w:numPr>
          <w:ilvl w:val="0"/>
          <w:numId w:val="56"/>
        </w:numPr>
        <w:rPr>
          <w:rFonts w:eastAsia="Segoe UI" w:cs="Tahoma"/>
          <w:sz w:val="24"/>
          <w:szCs w:val="24"/>
        </w:rPr>
      </w:pPr>
      <w:r w:rsidRPr="00B47639">
        <w:rPr>
          <w:rFonts w:eastAsia="Segoe UI" w:cs="Tahoma"/>
          <w:sz w:val="24"/>
          <w:szCs w:val="24"/>
        </w:rPr>
        <w:t>informing, advising and monitoring compliance of the staff with</w:t>
      </w:r>
      <w:r w:rsidR="006E0541" w:rsidRPr="00B47639">
        <w:rPr>
          <w:rFonts w:eastAsia="Segoe UI" w:cs="Tahoma"/>
          <w:sz w:val="24"/>
          <w:szCs w:val="24"/>
        </w:rPr>
        <w:t xml:space="preserve"> </w:t>
      </w:r>
      <w:r w:rsidRPr="00B47639">
        <w:rPr>
          <w:rFonts w:eastAsia="Segoe UI" w:cs="Tahoma"/>
          <w:sz w:val="24"/>
          <w:szCs w:val="24"/>
        </w:rPr>
        <w:t>data protection obligations</w:t>
      </w:r>
    </w:p>
    <w:p w14:paraId="12F73AA7" w14:textId="1D00E975" w:rsidR="2337DF21" w:rsidRPr="00AA07A3" w:rsidRDefault="2337DF21" w:rsidP="00066331">
      <w:pPr>
        <w:pStyle w:val="Paragraph"/>
        <w:numPr>
          <w:ilvl w:val="0"/>
          <w:numId w:val="56"/>
        </w:numPr>
        <w:rPr>
          <w:rFonts w:eastAsia="Segoe UI" w:cs="Tahoma"/>
          <w:sz w:val="24"/>
          <w:szCs w:val="24"/>
        </w:rPr>
      </w:pPr>
      <w:r w:rsidRPr="00AA07A3">
        <w:rPr>
          <w:rFonts w:eastAsia="Segoe UI" w:cs="Tahoma"/>
          <w:sz w:val="24"/>
          <w:szCs w:val="24"/>
        </w:rPr>
        <w:t>monitoring compliance of the practice’s data protection polices in line with the UK GDPR, including managing internal data protection activities, raising awareness of data protection issues, training staff and conducting internal audits</w:t>
      </w:r>
    </w:p>
    <w:p w14:paraId="379EE888" w14:textId="741FC1EC" w:rsidR="2337DF21" w:rsidRPr="00AA07A3" w:rsidRDefault="2337DF21" w:rsidP="00066331">
      <w:pPr>
        <w:pStyle w:val="Paragraph"/>
        <w:numPr>
          <w:ilvl w:val="0"/>
          <w:numId w:val="56"/>
        </w:numPr>
        <w:rPr>
          <w:rFonts w:eastAsia="Segoe UI" w:cs="Tahoma"/>
          <w:i/>
          <w:iCs/>
          <w:sz w:val="24"/>
          <w:szCs w:val="24"/>
        </w:rPr>
      </w:pPr>
      <w:r w:rsidRPr="00AA07A3">
        <w:rPr>
          <w:rFonts w:eastAsia="Segoe UI" w:cs="Tahoma"/>
          <w:sz w:val="24"/>
          <w:szCs w:val="24"/>
        </w:rPr>
        <w:t>advising on data protection impact assessments where these are required</w:t>
      </w:r>
    </w:p>
    <w:p w14:paraId="2560026C" w14:textId="0B2BAE82" w:rsidR="2337DF21" w:rsidRPr="00A37107" w:rsidRDefault="2337DF21" w:rsidP="00066331">
      <w:pPr>
        <w:pStyle w:val="Paragraph"/>
        <w:numPr>
          <w:ilvl w:val="0"/>
          <w:numId w:val="56"/>
        </w:numPr>
        <w:rPr>
          <w:rFonts w:eastAsia="Segoe UI" w:cs="Tahoma"/>
          <w:sz w:val="24"/>
          <w:szCs w:val="24"/>
        </w:rPr>
      </w:pPr>
      <w:r w:rsidRPr="00AA07A3">
        <w:rPr>
          <w:rFonts w:eastAsia="Segoe UI" w:cs="Tahoma"/>
          <w:sz w:val="24"/>
          <w:szCs w:val="24"/>
        </w:rPr>
        <w:t>cooperating with the (UK) Information Commissioners Office (ICO)</w:t>
      </w:r>
    </w:p>
    <w:p w14:paraId="73A4A030" w14:textId="574F0CD2" w:rsidR="2337DF21" w:rsidRPr="00A37107" w:rsidRDefault="2337DF21" w:rsidP="00066331">
      <w:pPr>
        <w:pStyle w:val="Paragraph"/>
        <w:numPr>
          <w:ilvl w:val="0"/>
          <w:numId w:val="56"/>
        </w:numPr>
        <w:rPr>
          <w:rFonts w:eastAsia="Segoe UI" w:cs="Tahoma"/>
          <w:sz w:val="24"/>
          <w:szCs w:val="24"/>
        </w:rPr>
      </w:pPr>
      <w:r w:rsidRPr="00A37107">
        <w:rPr>
          <w:rFonts w:eastAsia="Segoe UI" w:cs="Tahoma"/>
          <w:sz w:val="24"/>
          <w:szCs w:val="24"/>
        </w:rPr>
        <w:t>being the contact for the (UK) ICO and for individuals whose data is processed (employees, patients etc).</w:t>
      </w:r>
    </w:p>
    <w:p w14:paraId="70E1EFAD" w14:textId="28C1C8A1" w:rsidR="0FBA6D0D" w:rsidRDefault="0FBA6D0D" w:rsidP="009C62C3">
      <w:pPr>
        <w:pStyle w:val="Paragraph"/>
        <w:spacing w:before="120" w:line="360" w:lineRule="auto"/>
        <w:ind w:left="720"/>
        <w:jc w:val="left"/>
      </w:pPr>
    </w:p>
    <w:p w14:paraId="2AFCD6A4" w14:textId="1B1F43BB" w:rsidR="00D5271E" w:rsidRPr="000F4861" w:rsidRDefault="00471F4E" w:rsidP="002A211C">
      <w:pPr>
        <w:pStyle w:val="Paragraph"/>
        <w:spacing w:before="120" w:line="360" w:lineRule="auto"/>
        <w:jc w:val="left"/>
        <w:rPr>
          <w:rFonts w:cs="Tahoma"/>
          <w:color w:val="0000FF"/>
          <w:sz w:val="24"/>
          <w:szCs w:val="24"/>
        </w:rPr>
      </w:pPr>
      <w:r w:rsidRPr="000F4861">
        <w:rPr>
          <w:rFonts w:cs="Tahoma"/>
          <w:sz w:val="24"/>
          <w:szCs w:val="24"/>
        </w:rPr>
        <w:t xml:space="preserve">If you have any questions or comments about processing personal data or this policy, please contact the </w:t>
      </w:r>
      <w:r w:rsidR="00333FAC" w:rsidRPr="000F4861">
        <w:rPr>
          <w:rFonts w:cs="Tahoma"/>
          <w:sz w:val="24"/>
          <w:szCs w:val="24"/>
        </w:rPr>
        <w:t>Practice Manager</w:t>
      </w:r>
      <w:r w:rsidR="00333FAC" w:rsidRPr="000F4861">
        <w:rPr>
          <w:rFonts w:cs="Tahoma"/>
          <w:color w:val="0000FF"/>
          <w:sz w:val="24"/>
          <w:szCs w:val="24"/>
        </w:rPr>
        <w:t xml:space="preserve"> </w:t>
      </w:r>
      <w:r w:rsidR="00747066">
        <w:rPr>
          <w:rFonts w:cs="Tahoma"/>
          <w:color w:val="0000FF"/>
          <w:sz w:val="24"/>
          <w:szCs w:val="24"/>
        </w:rPr>
        <w:t>Helen Coldwell</w:t>
      </w:r>
      <w:r w:rsidR="00333FAC" w:rsidRPr="00D06019">
        <w:rPr>
          <w:rFonts w:cs="Tahoma"/>
          <w:color w:val="0000FF"/>
          <w:sz w:val="24"/>
          <w:szCs w:val="24"/>
        </w:rPr>
        <w:t>.</w:t>
      </w:r>
    </w:p>
    <w:p w14:paraId="40C30AAC" w14:textId="2D9772FE" w:rsidR="000D22FB" w:rsidRPr="00D06019" w:rsidRDefault="000D22FB" w:rsidP="002A211C">
      <w:pPr>
        <w:pStyle w:val="Heading2"/>
        <w:spacing w:line="360" w:lineRule="auto"/>
        <w:rPr>
          <w:rFonts w:cs="Tahoma"/>
          <w:b w:val="0"/>
          <w:iCs w:val="0"/>
          <w:szCs w:val="24"/>
        </w:rPr>
      </w:pPr>
      <w:r w:rsidRPr="000F4861">
        <w:rPr>
          <w:rFonts w:cs="Tahoma"/>
          <w:iCs w:val="0"/>
          <w:szCs w:val="24"/>
        </w:rPr>
        <w:lastRenderedPageBreak/>
        <w:t xml:space="preserve">Definition of Personal Data Covered Under the </w:t>
      </w:r>
      <w:r w:rsidR="005172FD">
        <w:rPr>
          <w:rFonts w:cs="Tahoma"/>
          <w:iCs w:val="0"/>
          <w:szCs w:val="24"/>
        </w:rPr>
        <w:t xml:space="preserve">UK </w:t>
      </w:r>
      <w:r w:rsidR="00CD4539" w:rsidRPr="000F4861">
        <w:rPr>
          <w:rFonts w:cs="Tahoma"/>
          <w:iCs w:val="0"/>
          <w:szCs w:val="24"/>
        </w:rPr>
        <w:t>GDPR</w:t>
      </w:r>
      <w:r w:rsidR="000825E4" w:rsidRPr="000F4861">
        <w:rPr>
          <w:rFonts w:cs="Tahoma"/>
          <w:iCs w:val="0"/>
          <w:szCs w:val="24"/>
        </w:rPr>
        <w:t xml:space="preserve"> </w:t>
      </w:r>
    </w:p>
    <w:p w14:paraId="157D5210" w14:textId="35F08E54" w:rsidR="00FC2264" w:rsidRPr="000F4861" w:rsidRDefault="00FC2264" w:rsidP="002A211C">
      <w:pPr>
        <w:spacing w:line="360" w:lineRule="auto"/>
        <w:rPr>
          <w:rFonts w:cs="Tahoma"/>
          <w:sz w:val="24"/>
        </w:rPr>
      </w:pPr>
      <w:r w:rsidRPr="000F4861">
        <w:rPr>
          <w:rFonts w:cs="Tahoma"/>
          <w:sz w:val="24"/>
        </w:rPr>
        <w:t xml:space="preserve">The </w:t>
      </w:r>
      <w:r w:rsidR="005172FD">
        <w:rPr>
          <w:rFonts w:cs="Tahoma"/>
          <w:sz w:val="24"/>
        </w:rPr>
        <w:t xml:space="preserve">UK </w:t>
      </w:r>
      <w:r w:rsidRPr="000F4861">
        <w:rPr>
          <w:rFonts w:cs="Tahoma"/>
          <w:sz w:val="24"/>
        </w:rPr>
        <w:t>GDPR</w:t>
      </w:r>
      <w:r w:rsidR="000D22FB" w:rsidRPr="000F4861">
        <w:rPr>
          <w:rFonts w:cs="Tahoma"/>
          <w:sz w:val="24"/>
        </w:rPr>
        <w:t xml:space="preserve"> </w:t>
      </w:r>
      <w:r w:rsidR="000E1F7A" w:rsidRPr="000F4861">
        <w:rPr>
          <w:rFonts w:cs="Tahoma"/>
          <w:sz w:val="24"/>
        </w:rPr>
        <w:t>applies to</w:t>
      </w:r>
      <w:r w:rsidR="000D22FB" w:rsidRPr="000F4861">
        <w:rPr>
          <w:rFonts w:cs="Tahoma"/>
          <w:sz w:val="24"/>
        </w:rPr>
        <w:t xml:space="preserve"> personal data, </w:t>
      </w:r>
      <w:r w:rsidR="000E1F7A" w:rsidRPr="000F4861">
        <w:rPr>
          <w:rFonts w:cs="Tahoma"/>
          <w:sz w:val="24"/>
        </w:rPr>
        <w:t xml:space="preserve">which is defined as information which relates to a living individual who can be identified from the information itself or by linking it with other information. This includes an individual’s </w:t>
      </w:r>
      <w:bookmarkStart w:id="0" w:name="_Hlk514336717"/>
      <w:r w:rsidR="000E1F7A" w:rsidRPr="000F4861">
        <w:rPr>
          <w:rFonts w:cs="Tahoma"/>
          <w:sz w:val="24"/>
        </w:rPr>
        <w:t xml:space="preserve">name, address or email address, an online profile or an employee’s HR record, sickness absence or appraisal record. There is also ‘special category’ information which relates to sensitive personal data such as medical information, ethnic origin etc.  </w:t>
      </w:r>
      <w:r w:rsidRPr="000F4861">
        <w:rPr>
          <w:rFonts w:cs="Tahoma"/>
          <w:sz w:val="24"/>
        </w:rPr>
        <w:t xml:space="preserve">The </w:t>
      </w:r>
      <w:r w:rsidR="00D91F22">
        <w:rPr>
          <w:rFonts w:cs="Tahoma"/>
          <w:sz w:val="24"/>
        </w:rPr>
        <w:t xml:space="preserve">UK </w:t>
      </w:r>
      <w:r w:rsidRPr="000F4861">
        <w:rPr>
          <w:rFonts w:cs="Tahoma"/>
          <w:sz w:val="24"/>
        </w:rPr>
        <w:t xml:space="preserve">GDPR applies to both automated personal data and to manual filing systems where personal data are accessible according to specific criteria. </w:t>
      </w:r>
    </w:p>
    <w:bookmarkEnd w:id="0"/>
    <w:p w14:paraId="03C1E0AB" w14:textId="77777777" w:rsidR="0019593A" w:rsidRPr="000F4861" w:rsidRDefault="0019593A" w:rsidP="002A211C">
      <w:pPr>
        <w:spacing w:line="360" w:lineRule="auto"/>
        <w:rPr>
          <w:rFonts w:cs="Tahoma"/>
          <w:sz w:val="24"/>
        </w:rPr>
      </w:pPr>
    </w:p>
    <w:p w14:paraId="3FD4C415" w14:textId="47A68A51" w:rsidR="000D22FB" w:rsidRPr="000F4861" w:rsidRDefault="00EE6C1A" w:rsidP="002A211C">
      <w:pPr>
        <w:spacing w:line="360" w:lineRule="auto"/>
        <w:rPr>
          <w:rFonts w:cs="Tahoma"/>
          <w:sz w:val="24"/>
        </w:rPr>
      </w:pPr>
      <w:r w:rsidRPr="000F4861">
        <w:rPr>
          <w:rFonts w:cs="Tahoma"/>
          <w:sz w:val="24"/>
        </w:rPr>
        <w:t>T</w:t>
      </w:r>
      <w:r w:rsidR="000D22FB" w:rsidRPr="000F4861">
        <w:rPr>
          <w:rFonts w:cs="Tahoma"/>
          <w:sz w:val="24"/>
        </w:rPr>
        <w:t xml:space="preserve">o provide effective care for patients and provide care within the NHS system, the Practice processes personal data of patients. Personal data means practically any information about, or correspondence relating to, a named individual. It includes both facts (e.g. treatment a patient has had) and opinions (e.g. any concerns </w:t>
      </w:r>
      <w:r w:rsidR="00DA1B6F" w:rsidRPr="000F4861">
        <w:rPr>
          <w:rFonts w:cs="Tahoma"/>
          <w:sz w:val="24"/>
        </w:rPr>
        <w:t>the patient or dental team</w:t>
      </w:r>
      <w:r w:rsidR="000D22FB" w:rsidRPr="000F4861">
        <w:rPr>
          <w:rFonts w:cs="Tahoma"/>
          <w:sz w:val="24"/>
        </w:rPr>
        <w:t xml:space="preserve"> might have about </w:t>
      </w:r>
      <w:r w:rsidR="00DA1B6F" w:rsidRPr="000F4861">
        <w:rPr>
          <w:rFonts w:cs="Tahoma"/>
          <w:sz w:val="24"/>
        </w:rPr>
        <w:t>the patient’s</w:t>
      </w:r>
      <w:r w:rsidR="000D22FB" w:rsidRPr="000F4861">
        <w:rPr>
          <w:rFonts w:cs="Tahoma"/>
          <w:sz w:val="24"/>
        </w:rPr>
        <w:t xml:space="preserve"> dental health), including</w:t>
      </w:r>
      <w:r w:rsidR="00747066">
        <w:rPr>
          <w:rFonts w:cs="Tahoma"/>
          <w:sz w:val="24"/>
        </w:rPr>
        <w:t>:</w:t>
      </w:r>
    </w:p>
    <w:p w14:paraId="607329CD" w14:textId="752498DE"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personal information and contact details, including the patient’s name, address and date of birth</w:t>
      </w:r>
    </w:p>
    <w:p w14:paraId="3D1784F3" w14:textId="18098026"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 xml:space="preserve">dental, social and medical histories (e.g. past or current medical conditions, current medication, the name of </w:t>
      </w:r>
      <w:r w:rsidR="0082196B" w:rsidRPr="000F4861">
        <w:rPr>
          <w:rFonts w:cs="Tahoma"/>
          <w:sz w:val="24"/>
          <w:szCs w:val="24"/>
        </w:rPr>
        <w:t>the patient’s</w:t>
      </w:r>
      <w:r w:rsidRPr="000F4861">
        <w:rPr>
          <w:rFonts w:cs="Tahoma"/>
          <w:sz w:val="24"/>
          <w:szCs w:val="24"/>
        </w:rPr>
        <w:t xml:space="preserve"> GP</w:t>
      </w:r>
      <w:r w:rsidR="0082196B" w:rsidRPr="000F4861">
        <w:rPr>
          <w:rFonts w:cs="Tahoma"/>
          <w:sz w:val="24"/>
          <w:szCs w:val="24"/>
        </w:rPr>
        <w:t>, special needs</w:t>
      </w:r>
      <w:r w:rsidRPr="000F4861">
        <w:rPr>
          <w:rFonts w:cs="Tahoma"/>
          <w:sz w:val="24"/>
          <w:szCs w:val="24"/>
        </w:rPr>
        <w:t>)</w:t>
      </w:r>
    </w:p>
    <w:p w14:paraId="4A543232" w14:textId="12B0D798"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 xml:space="preserve">results of the </w:t>
      </w:r>
      <w:r w:rsidR="00333FAC" w:rsidRPr="000F4861">
        <w:rPr>
          <w:rFonts w:cs="Tahoma"/>
          <w:sz w:val="24"/>
          <w:szCs w:val="24"/>
        </w:rPr>
        <w:t>examination</w:t>
      </w:r>
      <w:r w:rsidRPr="000F4861">
        <w:rPr>
          <w:rFonts w:cs="Tahoma"/>
          <w:sz w:val="24"/>
          <w:szCs w:val="24"/>
        </w:rPr>
        <w:t xml:space="preserve"> of the patient’s mouth and oral health, including </w:t>
      </w:r>
      <w:r w:rsidR="00493851">
        <w:rPr>
          <w:rFonts w:cs="Tahoma"/>
          <w:sz w:val="24"/>
          <w:szCs w:val="24"/>
        </w:rPr>
        <w:t>radiographs</w:t>
      </w:r>
      <w:r w:rsidRPr="000F4861">
        <w:rPr>
          <w:rFonts w:cs="Tahoma"/>
          <w:sz w:val="24"/>
          <w:szCs w:val="24"/>
        </w:rPr>
        <w:t xml:space="preserve"> and clinical photographs</w:t>
      </w:r>
    </w:p>
    <w:p w14:paraId="1B1692CA" w14:textId="1337991A" w:rsidR="000D22FB" w:rsidRPr="000F4861" w:rsidRDefault="0082196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information about</w:t>
      </w:r>
      <w:r w:rsidR="000D22FB" w:rsidRPr="000F4861">
        <w:rPr>
          <w:rFonts w:cs="Tahoma"/>
          <w:sz w:val="24"/>
          <w:szCs w:val="24"/>
        </w:rPr>
        <w:t xml:space="preserve"> appointments</w:t>
      </w:r>
    </w:p>
    <w:p w14:paraId="4C0A1511" w14:textId="73DA1472"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treatments and the costs</w:t>
      </w:r>
    </w:p>
    <w:p w14:paraId="39D7042B" w14:textId="3080471D"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proposed care, including advice given to the patient and referrals the patient might need</w:t>
      </w:r>
    </w:p>
    <w:p w14:paraId="08C7BB0B" w14:textId="4434FA14"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any concerns that the patient or dental team might have</w:t>
      </w:r>
    </w:p>
    <w:p w14:paraId="715F4B2B" w14:textId="3F6AA33D" w:rsidR="000D22FB" w:rsidRPr="000F4861" w:rsidRDefault="000D22FB" w:rsidP="002A211C">
      <w:pPr>
        <w:pStyle w:val="Informationbullet"/>
        <w:numPr>
          <w:ilvl w:val="0"/>
          <w:numId w:val="21"/>
        </w:numPr>
        <w:spacing w:line="360" w:lineRule="auto"/>
        <w:ind w:left="657" w:hanging="232"/>
        <w:jc w:val="left"/>
        <w:rPr>
          <w:rFonts w:cs="Tahoma"/>
          <w:sz w:val="24"/>
          <w:szCs w:val="24"/>
        </w:rPr>
      </w:pPr>
      <w:r w:rsidRPr="000F4861">
        <w:rPr>
          <w:rFonts w:cs="Tahoma"/>
          <w:sz w:val="24"/>
          <w:szCs w:val="24"/>
        </w:rPr>
        <w:t>details of the patient’s consent for specific procedures</w:t>
      </w:r>
    </w:p>
    <w:p w14:paraId="6FD396F8" w14:textId="77777777" w:rsidR="000D22FB" w:rsidRPr="000F4861" w:rsidRDefault="000D22FB" w:rsidP="002A211C">
      <w:pPr>
        <w:pStyle w:val="Informationbullet"/>
        <w:numPr>
          <w:ilvl w:val="0"/>
          <w:numId w:val="21"/>
        </w:numPr>
        <w:spacing w:after="120" w:line="360" w:lineRule="auto"/>
        <w:ind w:left="657" w:hanging="232"/>
        <w:jc w:val="left"/>
        <w:rPr>
          <w:rFonts w:cs="Tahoma"/>
          <w:sz w:val="24"/>
          <w:szCs w:val="24"/>
        </w:rPr>
      </w:pPr>
      <w:r w:rsidRPr="000F4861">
        <w:rPr>
          <w:rFonts w:cs="Tahoma"/>
          <w:sz w:val="24"/>
          <w:szCs w:val="24"/>
        </w:rPr>
        <w:t>correspondence with other healthcare workers that relates to the patient’s care.</w:t>
      </w:r>
    </w:p>
    <w:p w14:paraId="2353AD18" w14:textId="41A5441A" w:rsidR="000D22FB" w:rsidRPr="000F4861" w:rsidRDefault="00EE6C1A" w:rsidP="002A211C">
      <w:pPr>
        <w:spacing w:line="360" w:lineRule="auto"/>
        <w:rPr>
          <w:rFonts w:cs="Tahoma"/>
          <w:sz w:val="24"/>
        </w:rPr>
      </w:pPr>
      <w:r w:rsidRPr="000F4861">
        <w:rPr>
          <w:rFonts w:cs="Tahoma"/>
          <w:sz w:val="24"/>
        </w:rPr>
        <w:t>As an employer, t</w:t>
      </w:r>
      <w:r w:rsidR="00FC2264" w:rsidRPr="000F4861">
        <w:rPr>
          <w:rFonts w:cs="Tahoma"/>
          <w:sz w:val="24"/>
        </w:rPr>
        <w:t>he Practice also processes the personal data of employees, including</w:t>
      </w:r>
      <w:r w:rsidR="00CA08C8" w:rsidRPr="000F4861">
        <w:rPr>
          <w:rFonts w:cs="Tahoma"/>
          <w:sz w:val="24"/>
        </w:rPr>
        <w:t xml:space="preserve"> </w:t>
      </w:r>
    </w:p>
    <w:p w14:paraId="5C243514" w14:textId="79052A0E"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lastRenderedPageBreak/>
        <w:t>personal information and contact details, including name, address and date of birth</w:t>
      </w:r>
    </w:p>
    <w:p w14:paraId="7415256A" w14:textId="562B658D"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health clearance and immunisation status</w:t>
      </w:r>
    </w:p>
    <w:p w14:paraId="6A495BF3" w14:textId="59E3C5D6"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employment and educational histories</w:t>
      </w:r>
    </w:p>
    <w:p w14:paraId="1B5970A4" w14:textId="12298700"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leave records</w:t>
      </w:r>
    </w:p>
    <w:p w14:paraId="5143049D" w14:textId="5E2CBFD3"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performance and appraisal information</w:t>
      </w:r>
    </w:p>
    <w:p w14:paraId="1314EE5A" w14:textId="75C7DDA9" w:rsidR="00FC2264" w:rsidRPr="000F4861" w:rsidRDefault="00FC2264" w:rsidP="002A211C">
      <w:pPr>
        <w:numPr>
          <w:ilvl w:val="0"/>
          <w:numId w:val="21"/>
        </w:numPr>
        <w:spacing w:before="60" w:after="60" w:line="360" w:lineRule="auto"/>
        <w:ind w:left="657" w:right="301" w:hanging="232"/>
        <w:rPr>
          <w:rFonts w:cs="Tahoma"/>
          <w:sz w:val="24"/>
          <w:lang w:eastAsia="en-US"/>
        </w:rPr>
      </w:pPr>
      <w:r w:rsidRPr="000F4861">
        <w:rPr>
          <w:rFonts w:cs="Tahoma"/>
          <w:sz w:val="24"/>
          <w:lang w:eastAsia="en-US"/>
        </w:rPr>
        <w:t>information on training and professional development</w:t>
      </w:r>
    </w:p>
    <w:p w14:paraId="2508BB14" w14:textId="69D48D84" w:rsidR="00AC4500" w:rsidRPr="000F4861" w:rsidRDefault="00471F4E" w:rsidP="002A211C">
      <w:pPr>
        <w:pStyle w:val="Heading2"/>
        <w:spacing w:line="360" w:lineRule="auto"/>
        <w:rPr>
          <w:rFonts w:cs="Tahoma"/>
          <w:iCs w:val="0"/>
          <w:szCs w:val="24"/>
        </w:rPr>
      </w:pPr>
      <w:r w:rsidRPr="000F4861">
        <w:rPr>
          <w:rFonts w:cs="Tahoma"/>
          <w:iCs w:val="0"/>
          <w:szCs w:val="24"/>
        </w:rPr>
        <w:t>Procedures</w:t>
      </w:r>
      <w:r w:rsidR="002649F7" w:rsidRPr="000F4861">
        <w:rPr>
          <w:rFonts w:cs="Tahoma"/>
          <w:iCs w:val="0"/>
          <w:szCs w:val="24"/>
        </w:rPr>
        <w:t xml:space="preserve"> for Ensuring </w:t>
      </w:r>
      <w:r w:rsidR="00F5083A" w:rsidRPr="000F4861">
        <w:rPr>
          <w:rFonts w:cs="Tahoma"/>
          <w:iCs w:val="0"/>
          <w:szCs w:val="24"/>
        </w:rPr>
        <w:t xml:space="preserve">Compliance with the </w:t>
      </w:r>
      <w:r w:rsidR="00117E96">
        <w:rPr>
          <w:rFonts w:cs="Tahoma"/>
          <w:iCs w:val="0"/>
          <w:szCs w:val="24"/>
        </w:rPr>
        <w:t xml:space="preserve">UK </w:t>
      </w:r>
      <w:r w:rsidR="00CA08C8" w:rsidRPr="000F4861">
        <w:rPr>
          <w:rFonts w:cs="Tahoma"/>
          <w:iCs w:val="0"/>
          <w:szCs w:val="24"/>
        </w:rPr>
        <w:t>GDPR</w:t>
      </w:r>
      <w:r w:rsidR="00F5083A" w:rsidRPr="000F4861">
        <w:rPr>
          <w:rFonts w:cs="Tahoma"/>
          <w:iCs w:val="0"/>
          <w:szCs w:val="24"/>
        </w:rPr>
        <w:t xml:space="preserve"> and the </w:t>
      </w:r>
      <w:r w:rsidR="002649F7" w:rsidRPr="000F4861">
        <w:rPr>
          <w:rFonts w:cs="Tahoma"/>
          <w:iCs w:val="0"/>
          <w:szCs w:val="24"/>
        </w:rPr>
        <w:t xml:space="preserve">Confidentiality and Security of </w:t>
      </w:r>
      <w:r w:rsidR="00F5083A" w:rsidRPr="000F4861">
        <w:rPr>
          <w:rFonts w:cs="Tahoma"/>
          <w:iCs w:val="0"/>
          <w:szCs w:val="24"/>
        </w:rPr>
        <w:t xml:space="preserve">Personal </w:t>
      </w:r>
      <w:r w:rsidR="002649F7" w:rsidRPr="000F4861">
        <w:rPr>
          <w:rFonts w:cs="Tahoma"/>
          <w:iCs w:val="0"/>
          <w:szCs w:val="24"/>
        </w:rPr>
        <w:t>Data</w:t>
      </w:r>
      <w:r w:rsidR="000825E4" w:rsidRPr="000F4861">
        <w:rPr>
          <w:rFonts w:cs="Tahoma"/>
          <w:iCs w:val="0"/>
          <w:szCs w:val="24"/>
        </w:rPr>
        <w:t xml:space="preserve"> </w:t>
      </w:r>
    </w:p>
    <w:p w14:paraId="5AFDB393" w14:textId="16EF1014" w:rsidR="00F5083A" w:rsidRPr="000F4861" w:rsidRDefault="00815B9C" w:rsidP="00834A07">
      <w:pPr>
        <w:pStyle w:val="Heading2"/>
        <w:rPr>
          <w:i/>
        </w:rPr>
      </w:pPr>
      <w:r w:rsidRPr="000F4861">
        <w:t xml:space="preserve">All </w:t>
      </w:r>
      <w:r w:rsidR="00F5083A" w:rsidRPr="000F4861">
        <w:t>Staff</w:t>
      </w:r>
    </w:p>
    <w:p w14:paraId="51DEE8EA" w14:textId="77777777" w:rsidR="00815B9C" w:rsidRPr="000F4861" w:rsidRDefault="00815B9C" w:rsidP="002A211C">
      <w:pPr>
        <w:pStyle w:val="Paragraph"/>
        <w:spacing w:line="360" w:lineRule="auto"/>
        <w:jc w:val="left"/>
        <w:rPr>
          <w:rFonts w:cs="Tahoma"/>
          <w:sz w:val="24"/>
          <w:szCs w:val="24"/>
        </w:rPr>
      </w:pPr>
      <w:r w:rsidRPr="000F4861">
        <w:rPr>
          <w:rFonts w:cs="Tahoma"/>
          <w:sz w:val="24"/>
          <w:szCs w:val="24"/>
        </w:rPr>
        <w:t>To maintain a good patient–dental team relationship, it is essential that patients feel they can provide personal information to dental team members with the knowledge that this information will be kept securely and not shared unlawfully.</w:t>
      </w:r>
      <w:r w:rsidR="00F30931" w:rsidRPr="000F4861">
        <w:rPr>
          <w:rFonts w:cs="Tahoma"/>
          <w:sz w:val="24"/>
          <w:szCs w:val="24"/>
        </w:rPr>
        <w:t xml:space="preserve"> It is also important that patients are able to provide, in confidence, full details of their medical, social and dental histories to facilitate safe and effective care. To achieve this, all staff must follow</w:t>
      </w:r>
      <w:r w:rsidR="009C2F5C" w:rsidRPr="000F4861">
        <w:rPr>
          <w:rFonts w:cs="Tahoma"/>
          <w:sz w:val="24"/>
          <w:szCs w:val="24"/>
        </w:rPr>
        <w:t xml:space="preserve"> </w:t>
      </w:r>
      <w:r w:rsidR="00F30931" w:rsidRPr="000F4861">
        <w:rPr>
          <w:rFonts w:cs="Tahoma"/>
          <w:sz w:val="24"/>
          <w:szCs w:val="24"/>
        </w:rPr>
        <w:t>the procedures listed below.</w:t>
      </w:r>
    </w:p>
    <w:p w14:paraId="6F9A4307" w14:textId="158C394E" w:rsidR="0023028C" w:rsidRPr="000F4861" w:rsidRDefault="00F30931" w:rsidP="002A211C">
      <w:pPr>
        <w:pStyle w:val="Instructionbullet-templates"/>
        <w:spacing w:line="360" w:lineRule="auto"/>
        <w:jc w:val="left"/>
        <w:rPr>
          <w:sz w:val="24"/>
          <w:szCs w:val="24"/>
        </w:rPr>
      </w:pPr>
      <w:r w:rsidRPr="000F4861">
        <w:rPr>
          <w:sz w:val="24"/>
          <w:szCs w:val="24"/>
        </w:rPr>
        <w:t>C</w:t>
      </w:r>
      <w:r w:rsidR="0023028C" w:rsidRPr="000F4861">
        <w:rPr>
          <w:sz w:val="24"/>
          <w:szCs w:val="24"/>
        </w:rPr>
        <w:t xml:space="preserve">omply with the </w:t>
      </w:r>
      <w:r w:rsidR="00CA08C8" w:rsidRPr="000F4861">
        <w:rPr>
          <w:sz w:val="24"/>
          <w:szCs w:val="24"/>
        </w:rPr>
        <w:t xml:space="preserve">data protection </w:t>
      </w:r>
      <w:r w:rsidR="0023028C" w:rsidRPr="000F4861">
        <w:rPr>
          <w:sz w:val="24"/>
          <w:szCs w:val="24"/>
        </w:rPr>
        <w:t xml:space="preserve">principles </w:t>
      </w:r>
      <w:r w:rsidR="00DA79A9" w:rsidRPr="000F4861">
        <w:rPr>
          <w:sz w:val="24"/>
          <w:szCs w:val="24"/>
        </w:rPr>
        <w:t xml:space="preserve">and </w:t>
      </w:r>
      <w:r w:rsidR="004518F9" w:rsidRPr="000F4861">
        <w:rPr>
          <w:sz w:val="24"/>
          <w:szCs w:val="24"/>
        </w:rPr>
        <w:t xml:space="preserve">the </w:t>
      </w:r>
      <w:r w:rsidR="00DA79A9" w:rsidRPr="000F4861">
        <w:rPr>
          <w:sz w:val="24"/>
          <w:szCs w:val="24"/>
        </w:rPr>
        <w:t xml:space="preserve">General Dental </w:t>
      </w:r>
      <w:r w:rsidR="004518F9" w:rsidRPr="000F4861">
        <w:rPr>
          <w:sz w:val="24"/>
          <w:szCs w:val="24"/>
        </w:rPr>
        <w:t>Council principles</w:t>
      </w:r>
      <w:r w:rsidR="002F3965" w:rsidRPr="000F4861">
        <w:rPr>
          <w:sz w:val="24"/>
          <w:szCs w:val="24"/>
        </w:rPr>
        <w:t xml:space="preserve"> set out in the ‘Standards for </w:t>
      </w:r>
      <w:r w:rsidR="00485908" w:rsidRPr="000F4861">
        <w:rPr>
          <w:sz w:val="24"/>
          <w:szCs w:val="24"/>
        </w:rPr>
        <w:t xml:space="preserve">the </w:t>
      </w:r>
      <w:r w:rsidR="002F3965" w:rsidRPr="000F4861">
        <w:rPr>
          <w:sz w:val="24"/>
          <w:szCs w:val="24"/>
        </w:rPr>
        <w:t>Den</w:t>
      </w:r>
      <w:r w:rsidR="00703C6F" w:rsidRPr="000F4861">
        <w:rPr>
          <w:sz w:val="24"/>
          <w:szCs w:val="24"/>
        </w:rPr>
        <w:t>tal T</w:t>
      </w:r>
      <w:r w:rsidR="002F3965" w:rsidRPr="000F4861">
        <w:rPr>
          <w:sz w:val="24"/>
          <w:szCs w:val="24"/>
        </w:rPr>
        <w:t>e</w:t>
      </w:r>
      <w:r w:rsidR="00703C6F" w:rsidRPr="000F4861">
        <w:rPr>
          <w:sz w:val="24"/>
          <w:szCs w:val="24"/>
        </w:rPr>
        <w:t>am</w:t>
      </w:r>
      <w:r w:rsidR="002F3965" w:rsidRPr="000F4861">
        <w:rPr>
          <w:sz w:val="24"/>
          <w:szCs w:val="24"/>
        </w:rPr>
        <w:t>’</w:t>
      </w:r>
    </w:p>
    <w:p w14:paraId="0C0A6493" w14:textId="453125E2" w:rsidR="003A0D14" w:rsidRPr="000F4861" w:rsidRDefault="00F30931" w:rsidP="002A211C">
      <w:pPr>
        <w:pStyle w:val="Instructionbullet-templates"/>
        <w:spacing w:line="360" w:lineRule="auto"/>
        <w:jc w:val="left"/>
        <w:rPr>
          <w:sz w:val="24"/>
          <w:szCs w:val="24"/>
        </w:rPr>
      </w:pPr>
      <w:r w:rsidRPr="000F4861">
        <w:rPr>
          <w:sz w:val="24"/>
          <w:szCs w:val="24"/>
        </w:rPr>
        <w:t>U</w:t>
      </w:r>
      <w:r w:rsidR="003A0D14" w:rsidRPr="000F4861">
        <w:rPr>
          <w:sz w:val="24"/>
          <w:szCs w:val="24"/>
        </w:rPr>
        <w:t>ndergo training in processing personal data</w:t>
      </w:r>
      <w:r w:rsidR="6F0DF026" w:rsidRPr="53376F7B">
        <w:rPr>
          <w:sz w:val="24"/>
          <w:szCs w:val="24"/>
        </w:rPr>
        <w:t xml:space="preserve">, </w:t>
      </w:r>
      <w:r w:rsidR="003A0D14" w:rsidRPr="000F4861">
        <w:rPr>
          <w:sz w:val="24"/>
          <w:szCs w:val="24"/>
        </w:rPr>
        <w:t>confi</w:t>
      </w:r>
      <w:r w:rsidRPr="000F4861">
        <w:rPr>
          <w:sz w:val="24"/>
          <w:szCs w:val="24"/>
        </w:rPr>
        <w:t>dentiality</w:t>
      </w:r>
      <w:r w:rsidR="5841FCF2" w:rsidRPr="53376F7B">
        <w:rPr>
          <w:sz w:val="24"/>
          <w:szCs w:val="24"/>
        </w:rPr>
        <w:t xml:space="preserve"> and information security</w:t>
      </w:r>
    </w:p>
    <w:p w14:paraId="05C106CA" w14:textId="77777777" w:rsidR="00404339" w:rsidRPr="000F4861" w:rsidRDefault="00F30931" w:rsidP="002A211C">
      <w:pPr>
        <w:pStyle w:val="Instructionbullet-templates"/>
        <w:spacing w:line="360" w:lineRule="auto"/>
        <w:jc w:val="left"/>
        <w:rPr>
          <w:sz w:val="24"/>
          <w:szCs w:val="24"/>
        </w:rPr>
      </w:pPr>
      <w:r w:rsidRPr="000F4861">
        <w:rPr>
          <w:sz w:val="24"/>
          <w:szCs w:val="24"/>
        </w:rPr>
        <w:t>K</w:t>
      </w:r>
      <w:r w:rsidR="0023028C" w:rsidRPr="000F4861">
        <w:rPr>
          <w:sz w:val="24"/>
          <w:szCs w:val="24"/>
        </w:rPr>
        <w:t xml:space="preserve">eep any personal data </w:t>
      </w:r>
      <w:r w:rsidR="002649F7" w:rsidRPr="000F4861">
        <w:rPr>
          <w:sz w:val="24"/>
          <w:szCs w:val="24"/>
        </w:rPr>
        <w:t xml:space="preserve">or confidential data </w:t>
      </w:r>
      <w:r w:rsidR="0023028C" w:rsidRPr="000F4861">
        <w:rPr>
          <w:sz w:val="24"/>
          <w:szCs w:val="24"/>
        </w:rPr>
        <w:t>that they hold, whether in elect</w:t>
      </w:r>
      <w:r w:rsidR="00404339" w:rsidRPr="000F4861">
        <w:rPr>
          <w:sz w:val="24"/>
          <w:szCs w:val="24"/>
        </w:rPr>
        <w:t>ronic or paper format, securely, which includes:</w:t>
      </w:r>
    </w:p>
    <w:p w14:paraId="592E2D60" w14:textId="7710EACF"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storing paper files with personal data in lockable filing cabinets that are locked when authorised staff are not present to monitor access</w:t>
      </w:r>
    </w:p>
    <w:p w14:paraId="5B8FAC57" w14:textId="5F0D0228" w:rsidR="00F30931"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storing electronic files containing personal data </w:t>
      </w:r>
      <w:r w:rsidR="00F30931" w:rsidRPr="000F4861">
        <w:rPr>
          <w:rFonts w:cs="Tahoma"/>
          <w:sz w:val="24"/>
          <w:szCs w:val="24"/>
        </w:rPr>
        <w:t xml:space="preserve">on </w:t>
      </w:r>
      <w:r w:rsidRPr="000F4861">
        <w:rPr>
          <w:rFonts w:cs="Tahoma"/>
          <w:sz w:val="24"/>
          <w:szCs w:val="24"/>
        </w:rPr>
        <w:t>password-protected computer systems</w:t>
      </w:r>
    </w:p>
    <w:p w14:paraId="31D37819" w14:textId="11189539" w:rsidR="009E48F8" w:rsidRPr="000F4861" w:rsidRDefault="009E48F8"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‘screen-locking’ unattended computers</w:t>
      </w:r>
    </w:p>
    <w:p w14:paraId="18B31F8A" w14:textId="77215344" w:rsidR="00D64F11" w:rsidRPr="000F4861" w:rsidRDefault="00D64F11"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not sharing </w:t>
      </w:r>
      <w:r w:rsidR="00F30931" w:rsidRPr="000F4861">
        <w:rPr>
          <w:rFonts w:cs="Tahoma"/>
          <w:sz w:val="24"/>
          <w:szCs w:val="24"/>
        </w:rPr>
        <w:t>computer</w:t>
      </w:r>
      <w:r w:rsidRPr="000F4861">
        <w:rPr>
          <w:rFonts w:cs="Tahoma"/>
          <w:sz w:val="24"/>
          <w:szCs w:val="24"/>
        </w:rPr>
        <w:t xml:space="preserve"> passwords</w:t>
      </w:r>
      <w:r w:rsidR="00C610EC" w:rsidRPr="000F4861">
        <w:rPr>
          <w:rFonts w:cs="Tahoma"/>
          <w:sz w:val="24"/>
          <w:szCs w:val="24"/>
        </w:rPr>
        <w:t xml:space="preserve"> with unauthorised people</w:t>
      </w:r>
      <w:r w:rsidRPr="000F4861">
        <w:rPr>
          <w:rFonts w:cs="Tahoma"/>
          <w:sz w:val="24"/>
          <w:szCs w:val="24"/>
        </w:rPr>
        <w:t>,</w:t>
      </w:r>
      <w:r w:rsidR="00F30931" w:rsidRPr="000F4861">
        <w:rPr>
          <w:rFonts w:cs="Tahoma"/>
          <w:sz w:val="24"/>
          <w:szCs w:val="24"/>
        </w:rPr>
        <w:t xml:space="preserve"> not</w:t>
      </w:r>
      <w:r w:rsidRPr="000F4861">
        <w:rPr>
          <w:rFonts w:cs="Tahoma"/>
          <w:sz w:val="24"/>
          <w:szCs w:val="24"/>
        </w:rPr>
        <w:t xml:space="preserve"> writing down passwords </w:t>
      </w:r>
      <w:r w:rsidR="002E6060" w:rsidRPr="000F4861">
        <w:rPr>
          <w:rFonts w:cs="Tahoma"/>
          <w:sz w:val="24"/>
          <w:szCs w:val="24"/>
        </w:rPr>
        <w:t>and not</w:t>
      </w:r>
      <w:r w:rsidRPr="000F4861">
        <w:rPr>
          <w:rFonts w:cs="Tahoma"/>
          <w:sz w:val="24"/>
          <w:szCs w:val="24"/>
        </w:rPr>
        <w:t xml:space="preserve"> keeping passwords on or near their computer</w:t>
      </w:r>
    </w:p>
    <w:p w14:paraId="2ACDBD69" w14:textId="5484544F"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lastRenderedPageBreak/>
        <w:t>not forwarding emails containing personal data to internet email accounts as these are not secure</w:t>
      </w:r>
    </w:p>
    <w:p w14:paraId="31E83B8A" w14:textId="73A3373C" w:rsidR="00404339"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holding personal data on laptops only where there is a clear business necessity</w:t>
      </w:r>
      <w:r w:rsidR="00F5083A" w:rsidRPr="000F4861">
        <w:rPr>
          <w:rFonts w:cs="Tahoma"/>
          <w:sz w:val="24"/>
          <w:szCs w:val="24"/>
        </w:rPr>
        <w:t xml:space="preserve"> and permission is sought from the Practice Manager</w:t>
      </w:r>
      <w:r w:rsidR="002E6060" w:rsidRPr="000F4861">
        <w:rPr>
          <w:rFonts w:cs="Tahoma"/>
          <w:sz w:val="24"/>
          <w:szCs w:val="24"/>
        </w:rPr>
        <w:t xml:space="preserve"> (</w:t>
      </w:r>
      <w:r w:rsidRPr="000F4861">
        <w:rPr>
          <w:rFonts w:cs="Tahoma"/>
          <w:sz w:val="24"/>
          <w:szCs w:val="24"/>
        </w:rPr>
        <w:t>if there is a necessity</w:t>
      </w:r>
      <w:r w:rsidR="00117E08" w:rsidRPr="000F4861">
        <w:rPr>
          <w:rFonts w:cs="Tahoma"/>
          <w:sz w:val="24"/>
          <w:szCs w:val="24"/>
        </w:rPr>
        <w:t>,</w:t>
      </w:r>
      <w:r w:rsidRPr="000F4861">
        <w:rPr>
          <w:rFonts w:cs="Tahoma"/>
          <w:sz w:val="24"/>
          <w:szCs w:val="24"/>
        </w:rPr>
        <w:t xml:space="preserve"> ensur</w:t>
      </w:r>
      <w:r w:rsidR="002E6060" w:rsidRPr="000F4861">
        <w:rPr>
          <w:rFonts w:cs="Tahoma"/>
          <w:sz w:val="24"/>
          <w:szCs w:val="24"/>
        </w:rPr>
        <w:t>e</w:t>
      </w:r>
      <w:r w:rsidRPr="000F4861">
        <w:rPr>
          <w:rFonts w:cs="Tahoma"/>
          <w:sz w:val="24"/>
          <w:szCs w:val="24"/>
        </w:rPr>
        <w:t xml:space="preserve"> </w:t>
      </w:r>
      <w:r w:rsidR="009E48F8" w:rsidRPr="000F4861">
        <w:rPr>
          <w:rFonts w:cs="Tahoma"/>
          <w:sz w:val="24"/>
          <w:szCs w:val="24"/>
        </w:rPr>
        <w:t>it</w:t>
      </w:r>
      <w:r w:rsidRPr="000F4861">
        <w:rPr>
          <w:rFonts w:cs="Tahoma"/>
          <w:sz w:val="24"/>
          <w:szCs w:val="24"/>
        </w:rPr>
        <w:t xml:space="preserve"> is fully encrypted</w:t>
      </w:r>
      <w:r w:rsidR="002E6060" w:rsidRPr="000F4861">
        <w:rPr>
          <w:rFonts w:cs="Tahoma"/>
          <w:sz w:val="24"/>
          <w:szCs w:val="24"/>
        </w:rPr>
        <w:t>)</w:t>
      </w:r>
    </w:p>
    <w:p w14:paraId="3540E12B" w14:textId="578ADF26" w:rsidR="0046195F" w:rsidRPr="000F4861" w:rsidRDefault="0040433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avoiding carrying personal data on removable media (e.g. </w:t>
      </w:r>
      <w:r w:rsidR="00CA08C8" w:rsidRPr="000F4861">
        <w:rPr>
          <w:rFonts w:cs="Tahoma"/>
          <w:sz w:val="24"/>
          <w:szCs w:val="24"/>
        </w:rPr>
        <w:t>memory sticks</w:t>
      </w:r>
      <w:r w:rsidR="0046195F" w:rsidRPr="000F4861">
        <w:rPr>
          <w:rFonts w:cs="Tahoma"/>
          <w:sz w:val="24"/>
          <w:szCs w:val="24"/>
        </w:rPr>
        <w:t>)</w:t>
      </w:r>
    </w:p>
    <w:p w14:paraId="150B05C4" w14:textId="059F9371" w:rsidR="002649F7" w:rsidRPr="000F4861" w:rsidRDefault="002649F7"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not us</w:t>
      </w:r>
      <w:r w:rsidR="0046195F" w:rsidRPr="000F4861">
        <w:rPr>
          <w:rFonts w:cs="Tahoma"/>
          <w:sz w:val="24"/>
          <w:szCs w:val="24"/>
        </w:rPr>
        <w:t>ing</w:t>
      </w:r>
      <w:r w:rsidRPr="000F4861">
        <w:rPr>
          <w:rFonts w:cs="Tahoma"/>
          <w:sz w:val="24"/>
          <w:szCs w:val="24"/>
        </w:rPr>
        <w:t xml:space="preserve"> unlicensed software on Practice computers</w:t>
      </w:r>
    </w:p>
    <w:p w14:paraId="62E8ED31" w14:textId="55E81956"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ensur</w:t>
      </w:r>
      <w:r w:rsidR="00110FE4" w:rsidRPr="000F4861">
        <w:rPr>
          <w:rFonts w:cs="Tahoma"/>
          <w:sz w:val="24"/>
          <w:szCs w:val="24"/>
        </w:rPr>
        <w:t>ing</w:t>
      </w:r>
      <w:r w:rsidRPr="000F4861">
        <w:rPr>
          <w:rFonts w:cs="Tahoma"/>
          <w:sz w:val="24"/>
          <w:szCs w:val="24"/>
        </w:rPr>
        <w:t xml:space="preserve"> windows and doors are secured if </w:t>
      </w:r>
      <w:r w:rsidR="00117E08" w:rsidRPr="000F4861">
        <w:rPr>
          <w:rFonts w:cs="Tahoma"/>
          <w:sz w:val="24"/>
          <w:szCs w:val="24"/>
        </w:rPr>
        <w:t>you</w:t>
      </w:r>
      <w:r w:rsidRPr="000F4861">
        <w:rPr>
          <w:rFonts w:cs="Tahoma"/>
          <w:sz w:val="24"/>
          <w:szCs w:val="24"/>
        </w:rPr>
        <w:t xml:space="preserve"> are the last to leave the practice</w:t>
      </w:r>
    </w:p>
    <w:p w14:paraId="1CE06B76" w14:textId="77777777" w:rsidR="00523993" w:rsidRPr="000F4861" w:rsidRDefault="00523993" w:rsidP="002A211C">
      <w:pPr>
        <w:pStyle w:val="Instructionbullet-templates"/>
        <w:spacing w:line="360" w:lineRule="auto"/>
        <w:jc w:val="left"/>
        <w:rPr>
          <w:sz w:val="24"/>
          <w:szCs w:val="24"/>
        </w:rPr>
      </w:pPr>
      <w:r w:rsidRPr="000F4861">
        <w:rPr>
          <w:sz w:val="24"/>
          <w:szCs w:val="24"/>
        </w:rPr>
        <w:t xml:space="preserve">Practice good record-keeping, and ensure records are: </w:t>
      </w:r>
    </w:p>
    <w:p w14:paraId="68874E9A" w14:textId="4420D66D"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accurate</w:t>
      </w:r>
    </w:p>
    <w:p w14:paraId="29DF67C0" w14:textId="3ACEF9CD"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dated</w:t>
      </w:r>
    </w:p>
    <w:p w14:paraId="7A9C099D" w14:textId="3151FE0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contemporaneous</w:t>
      </w:r>
    </w:p>
    <w:p w14:paraId="4F29B635" w14:textId="318AE9C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comprehensive</w:t>
      </w:r>
    </w:p>
    <w:p w14:paraId="0E3FF7EF" w14:textId="3937103F" w:rsidR="009D02FA" w:rsidRPr="000F4861" w:rsidRDefault="009D02FA"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secure</w:t>
      </w:r>
    </w:p>
    <w:p w14:paraId="471735C9" w14:textId="10770706" w:rsidR="00523993" w:rsidRPr="000F4861" w:rsidRDefault="00523993"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legible and written in language that can be read and understood by others, and is not derogatory</w:t>
      </w:r>
    </w:p>
    <w:p w14:paraId="60772F11" w14:textId="77777777" w:rsidR="00F4308B" w:rsidRPr="000F4861" w:rsidRDefault="00F4308B" w:rsidP="002A211C">
      <w:pPr>
        <w:pStyle w:val="Instructionbullet-templates"/>
        <w:spacing w:line="360" w:lineRule="auto"/>
        <w:jc w:val="left"/>
        <w:rPr>
          <w:sz w:val="24"/>
          <w:szCs w:val="24"/>
        </w:rPr>
      </w:pPr>
      <w:r w:rsidRPr="000F4861">
        <w:rPr>
          <w:sz w:val="24"/>
          <w:szCs w:val="24"/>
        </w:rPr>
        <w:t>Maintain the confidentiality of any personal data by, for example:</w:t>
      </w:r>
    </w:p>
    <w:p w14:paraId="57559137" w14:textId="11036D94" w:rsidR="0023028C" w:rsidRPr="000F4861" w:rsidRDefault="0023028C"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ensur</w:t>
      </w:r>
      <w:r w:rsidR="00F4308B" w:rsidRPr="000F4861">
        <w:rPr>
          <w:rFonts w:cs="Tahoma"/>
          <w:sz w:val="24"/>
          <w:szCs w:val="24"/>
        </w:rPr>
        <w:t>ing</w:t>
      </w:r>
      <w:r w:rsidRPr="000F4861">
        <w:rPr>
          <w:rFonts w:cs="Tahoma"/>
          <w:sz w:val="24"/>
          <w:szCs w:val="24"/>
        </w:rPr>
        <w:t xml:space="preserve"> that personal information is not disclosed either</w:t>
      </w:r>
      <w:r w:rsidR="00712CCD">
        <w:rPr>
          <w:rFonts w:cs="Tahoma"/>
          <w:sz w:val="24"/>
          <w:szCs w:val="24"/>
        </w:rPr>
        <w:t xml:space="preserve"> verbally </w:t>
      </w:r>
      <w:r w:rsidRPr="000F4861">
        <w:rPr>
          <w:rFonts w:cs="Tahoma"/>
          <w:sz w:val="24"/>
          <w:szCs w:val="24"/>
        </w:rPr>
        <w:t xml:space="preserve"> or in writing, accidentally or otherwise, to any unauthorised third party</w:t>
      </w:r>
      <w:r w:rsidR="009E48F8" w:rsidRPr="000F4861">
        <w:rPr>
          <w:rFonts w:cs="Tahoma"/>
          <w:sz w:val="24"/>
          <w:szCs w:val="24"/>
        </w:rPr>
        <w:t xml:space="preserve"> (e.g. avoid working on personal data such as application forms on public transport</w:t>
      </w:r>
      <w:r w:rsidR="00564864" w:rsidRPr="000F4861">
        <w:rPr>
          <w:rFonts w:cs="Tahoma"/>
          <w:sz w:val="24"/>
          <w:szCs w:val="24"/>
        </w:rPr>
        <w:t>, do not discuss identifiable information about patients with anyone outside the practice, including friends, family and schools, or leave messages about a patient’s care with a</w:t>
      </w:r>
      <w:r w:rsidR="0005304B" w:rsidRPr="000F4861">
        <w:rPr>
          <w:rFonts w:cs="Tahoma"/>
          <w:sz w:val="24"/>
          <w:szCs w:val="24"/>
        </w:rPr>
        <w:t>n unauthorised</w:t>
      </w:r>
      <w:r w:rsidR="00564864" w:rsidRPr="000F4861">
        <w:rPr>
          <w:rFonts w:cs="Tahoma"/>
          <w:sz w:val="24"/>
          <w:szCs w:val="24"/>
        </w:rPr>
        <w:t xml:space="preserve"> third party or on an answering machine)</w:t>
      </w:r>
      <w:r w:rsidR="00532505" w:rsidRPr="000F4861">
        <w:rPr>
          <w:rFonts w:cs="Tahoma"/>
          <w:sz w:val="24"/>
          <w:szCs w:val="24"/>
        </w:rPr>
        <w:t xml:space="preserve"> (NB: this also applies after termination of employment)</w:t>
      </w:r>
    </w:p>
    <w:p w14:paraId="08B0D65B" w14:textId="7A8311AA" w:rsidR="00DA79A9" w:rsidRPr="000F4861" w:rsidRDefault="00DA79A9"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respect</w:t>
      </w:r>
      <w:r w:rsidR="00F4308B" w:rsidRPr="000F4861">
        <w:rPr>
          <w:rFonts w:cs="Tahoma"/>
          <w:sz w:val="24"/>
          <w:szCs w:val="24"/>
        </w:rPr>
        <w:t>ing</w:t>
      </w:r>
      <w:r w:rsidRPr="000F4861">
        <w:rPr>
          <w:rFonts w:cs="Tahoma"/>
          <w:sz w:val="24"/>
          <w:szCs w:val="24"/>
        </w:rPr>
        <w:t xml:space="preserve"> patient privacy for discussions of a sensitive nature (e.g. discussion of medical information, payment</w:t>
      </w:r>
      <w:r w:rsidR="00F4308B" w:rsidRPr="000F4861">
        <w:rPr>
          <w:rFonts w:cs="Tahoma"/>
          <w:sz w:val="24"/>
          <w:szCs w:val="24"/>
        </w:rPr>
        <w:t>,</w:t>
      </w:r>
      <w:r w:rsidRPr="000F4861">
        <w:rPr>
          <w:rFonts w:cs="Tahoma"/>
          <w:sz w:val="24"/>
          <w:szCs w:val="24"/>
        </w:rPr>
        <w:t xml:space="preserve"> or asking patients for proof of exemption status)</w:t>
      </w:r>
    </w:p>
    <w:p w14:paraId="031C1FB4" w14:textId="77777777" w:rsidR="00532505" w:rsidRPr="000F4861" w:rsidRDefault="009E48F8"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us</w:t>
      </w:r>
      <w:r w:rsidR="00F4308B" w:rsidRPr="000F4861">
        <w:rPr>
          <w:rFonts w:cs="Tahoma"/>
          <w:sz w:val="24"/>
          <w:szCs w:val="24"/>
        </w:rPr>
        <w:t>ing</w:t>
      </w:r>
      <w:r w:rsidRPr="000F4861">
        <w:rPr>
          <w:rFonts w:cs="Tahoma"/>
          <w:sz w:val="24"/>
          <w:szCs w:val="24"/>
        </w:rPr>
        <w:t xml:space="preserve"> personal data only for the purposes for which they are authorised in the relevan</w:t>
      </w:r>
      <w:r w:rsidR="00532505" w:rsidRPr="000F4861">
        <w:rPr>
          <w:rFonts w:cs="Tahoma"/>
          <w:sz w:val="24"/>
          <w:szCs w:val="24"/>
        </w:rPr>
        <w:t>t Data Protection registration.</w:t>
      </w:r>
    </w:p>
    <w:p w14:paraId="68F8EA2B" w14:textId="79267657" w:rsidR="00F4308B" w:rsidRPr="000F4861" w:rsidRDefault="00F4308B" w:rsidP="002A211C">
      <w:pPr>
        <w:pStyle w:val="Instructionbullet-templates"/>
        <w:spacing w:line="360" w:lineRule="auto"/>
        <w:jc w:val="left"/>
        <w:rPr>
          <w:sz w:val="24"/>
          <w:szCs w:val="24"/>
        </w:rPr>
      </w:pPr>
      <w:r w:rsidRPr="000F4861">
        <w:rPr>
          <w:sz w:val="24"/>
          <w:szCs w:val="24"/>
        </w:rPr>
        <w:lastRenderedPageBreak/>
        <w:t xml:space="preserve">Ensure patients know what information is to be shared, why it is being shared and the likely consequences of sharing (or not sharing) the </w:t>
      </w:r>
      <w:r w:rsidR="00A37107" w:rsidRPr="000F4861">
        <w:rPr>
          <w:sz w:val="24"/>
          <w:szCs w:val="24"/>
        </w:rPr>
        <w:t>information and</w:t>
      </w:r>
      <w:r w:rsidRPr="000F4861">
        <w:rPr>
          <w:sz w:val="24"/>
          <w:szCs w:val="24"/>
        </w:rPr>
        <w:t xml:space="preserve"> give patients the opportunity to withhold permission to share their information.</w:t>
      </w:r>
    </w:p>
    <w:p w14:paraId="303C7327" w14:textId="7878C1FA" w:rsidR="00F4308B" w:rsidRPr="000F4861" w:rsidRDefault="00F4308B" w:rsidP="002A211C">
      <w:pPr>
        <w:pStyle w:val="Instructionbullet-templates"/>
        <w:spacing w:line="360" w:lineRule="auto"/>
        <w:jc w:val="left"/>
        <w:rPr>
          <w:sz w:val="24"/>
          <w:szCs w:val="24"/>
        </w:rPr>
      </w:pPr>
      <w:r w:rsidRPr="000F4861">
        <w:rPr>
          <w:sz w:val="24"/>
          <w:szCs w:val="24"/>
        </w:rPr>
        <w:t xml:space="preserve">Share personal data only on a ‘need to know’ basis and following consent from the </w:t>
      </w:r>
      <w:r w:rsidR="00A37107" w:rsidRPr="000F4861">
        <w:rPr>
          <w:sz w:val="24"/>
          <w:szCs w:val="24"/>
        </w:rPr>
        <w:t>patient,</w:t>
      </w:r>
      <w:r w:rsidR="006868F3" w:rsidRPr="000F4861">
        <w:rPr>
          <w:sz w:val="24"/>
          <w:szCs w:val="24"/>
        </w:rPr>
        <w:t xml:space="preserve"> </w:t>
      </w:r>
      <w:r w:rsidR="000D22FB" w:rsidRPr="000F4861">
        <w:rPr>
          <w:sz w:val="24"/>
          <w:szCs w:val="24"/>
        </w:rPr>
        <w:t>f</w:t>
      </w:r>
      <w:r w:rsidRPr="000F4861">
        <w:rPr>
          <w:sz w:val="24"/>
          <w:szCs w:val="24"/>
        </w:rPr>
        <w:t>or example:</w:t>
      </w:r>
    </w:p>
    <w:p w14:paraId="1A1A6F7E" w14:textId="1149ABE9"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to another health professional for the provision of effective care and/or treatment</w:t>
      </w:r>
    </w:p>
    <w:p w14:paraId="033403D4" w14:textId="5254B494" w:rsidR="00F4308B" w:rsidRPr="000F4861" w:rsidRDefault="00F4308B" w:rsidP="002A211C">
      <w:pPr>
        <w:pStyle w:val="Informationbullet"/>
        <w:numPr>
          <w:ilvl w:val="0"/>
          <w:numId w:val="21"/>
        </w:numPr>
        <w:tabs>
          <w:tab w:val="num" w:pos="360"/>
        </w:tabs>
        <w:spacing w:line="360" w:lineRule="auto"/>
        <w:ind w:left="657" w:right="300" w:hanging="232"/>
        <w:jc w:val="left"/>
        <w:rPr>
          <w:rFonts w:cs="Tahoma"/>
          <w:sz w:val="24"/>
          <w:szCs w:val="24"/>
        </w:rPr>
      </w:pPr>
      <w:r w:rsidRPr="000F4861">
        <w:rPr>
          <w:rFonts w:cs="Tahoma"/>
          <w:sz w:val="24"/>
          <w:szCs w:val="24"/>
        </w:rPr>
        <w:t xml:space="preserve">to ensure the provision of care under the NHS (e.g. payment claims, information for </w:t>
      </w:r>
      <w:r w:rsidR="00F553E6" w:rsidRPr="000F4861">
        <w:rPr>
          <w:rFonts w:cs="Tahoma"/>
          <w:sz w:val="24"/>
          <w:szCs w:val="24"/>
        </w:rPr>
        <w:t>h</w:t>
      </w:r>
      <w:r w:rsidRPr="000F4861">
        <w:rPr>
          <w:rFonts w:cs="Tahoma"/>
          <w:sz w:val="24"/>
          <w:szCs w:val="24"/>
        </w:rPr>
        <w:t>ealth boards)</w:t>
      </w:r>
    </w:p>
    <w:p w14:paraId="7D838154" w14:textId="16A06EAE" w:rsidR="0023028C" w:rsidRPr="000F4861" w:rsidRDefault="00F4308B" w:rsidP="002A211C">
      <w:pPr>
        <w:pStyle w:val="Instructionbullet-templates"/>
        <w:spacing w:line="360" w:lineRule="auto"/>
        <w:jc w:val="left"/>
        <w:rPr>
          <w:sz w:val="24"/>
          <w:szCs w:val="24"/>
        </w:rPr>
      </w:pPr>
      <w:r w:rsidRPr="000F4861">
        <w:rPr>
          <w:sz w:val="24"/>
          <w:szCs w:val="24"/>
        </w:rPr>
        <w:t>C</w:t>
      </w:r>
      <w:r w:rsidR="0023028C" w:rsidRPr="000F4861">
        <w:rPr>
          <w:sz w:val="24"/>
          <w:szCs w:val="24"/>
        </w:rPr>
        <w:t xml:space="preserve">heck that any personal information that </w:t>
      </w:r>
      <w:r w:rsidR="00117E08" w:rsidRPr="000F4861">
        <w:rPr>
          <w:sz w:val="24"/>
          <w:szCs w:val="24"/>
        </w:rPr>
        <w:t>you</w:t>
      </w:r>
      <w:r w:rsidR="0023028C" w:rsidRPr="000F4861">
        <w:rPr>
          <w:sz w:val="24"/>
          <w:szCs w:val="24"/>
        </w:rPr>
        <w:t xml:space="preserve"> provide in connection with </w:t>
      </w:r>
      <w:r w:rsidR="00117E08" w:rsidRPr="000F4861">
        <w:rPr>
          <w:sz w:val="24"/>
          <w:szCs w:val="24"/>
        </w:rPr>
        <w:t>your</w:t>
      </w:r>
      <w:r w:rsidR="0023028C" w:rsidRPr="000F4861">
        <w:rPr>
          <w:sz w:val="24"/>
          <w:szCs w:val="24"/>
        </w:rPr>
        <w:t xml:space="preserve"> employment is accurate and up to date, and inform the Practice Manager of </w:t>
      </w:r>
      <w:r w:rsidR="006868F3" w:rsidRPr="000F4861">
        <w:rPr>
          <w:sz w:val="24"/>
          <w:szCs w:val="24"/>
        </w:rPr>
        <w:t>any changes to this information</w:t>
      </w:r>
    </w:p>
    <w:p w14:paraId="39055EE4" w14:textId="3C7669B5" w:rsidR="002649F7" w:rsidRPr="000F4861" w:rsidRDefault="00F4308B" w:rsidP="002A211C">
      <w:pPr>
        <w:pStyle w:val="Instructionbullet-templates"/>
        <w:spacing w:line="360" w:lineRule="auto"/>
        <w:jc w:val="left"/>
        <w:rPr>
          <w:sz w:val="24"/>
          <w:szCs w:val="24"/>
        </w:rPr>
      </w:pPr>
      <w:r w:rsidRPr="000F4861">
        <w:rPr>
          <w:sz w:val="24"/>
          <w:szCs w:val="24"/>
        </w:rPr>
        <w:t>I</w:t>
      </w:r>
      <w:r w:rsidR="002649F7" w:rsidRPr="000F4861">
        <w:rPr>
          <w:sz w:val="24"/>
          <w:szCs w:val="24"/>
        </w:rPr>
        <w:t xml:space="preserve">nform the </w:t>
      </w:r>
      <w:r w:rsidR="00703C6F" w:rsidRPr="000F4861">
        <w:rPr>
          <w:sz w:val="24"/>
          <w:szCs w:val="24"/>
        </w:rPr>
        <w:t>Data Protection Officer</w:t>
      </w:r>
      <w:r w:rsidR="002649F7" w:rsidRPr="00612273">
        <w:rPr>
          <w:color w:val="0000FF"/>
          <w:sz w:val="24"/>
          <w:szCs w:val="24"/>
        </w:rPr>
        <w:t xml:space="preserve"> </w:t>
      </w:r>
      <w:r w:rsidR="002649F7" w:rsidRPr="000F4861">
        <w:rPr>
          <w:sz w:val="24"/>
          <w:szCs w:val="24"/>
        </w:rPr>
        <w:t>who is responsible for ensuring compliance with the</w:t>
      </w:r>
      <w:r w:rsidR="00193DF8">
        <w:rPr>
          <w:sz w:val="24"/>
          <w:szCs w:val="24"/>
        </w:rPr>
        <w:t xml:space="preserve"> UK</w:t>
      </w:r>
      <w:r w:rsidR="002649F7" w:rsidRPr="000F4861">
        <w:rPr>
          <w:sz w:val="24"/>
          <w:szCs w:val="24"/>
        </w:rPr>
        <w:t xml:space="preserve"> </w:t>
      </w:r>
      <w:r w:rsidR="00703C6F" w:rsidRPr="000F4861">
        <w:rPr>
          <w:sz w:val="24"/>
          <w:szCs w:val="24"/>
        </w:rPr>
        <w:t>GDPR</w:t>
      </w:r>
      <w:r w:rsidR="006868F3" w:rsidRPr="000F4861">
        <w:rPr>
          <w:sz w:val="24"/>
          <w:szCs w:val="24"/>
        </w:rPr>
        <w:t xml:space="preserve"> and this policy</w:t>
      </w:r>
      <w:r w:rsidR="002649F7" w:rsidRPr="000F4861">
        <w:rPr>
          <w:sz w:val="24"/>
          <w:szCs w:val="24"/>
        </w:rPr>
        <w:t xml:space="preserve">, of any suspected or actual breach of the </w:t>
      </w:r>
      <w:r w:rsidR="00193DF8">
        <w:rPr>
          <w:sz w:val="24"/>
          <w:szCs w:val="24"/>
        </w:rPr>
        <w:t xml:space="preserve">UK </w:t>
      </w:r>
      <w:r w:rsidR="00703C6F" w:rsidRPr="000F4861">
        <w:rPr>
          <w:sz w:val="24"/>
          <w:szCs w:val="24"/>
        </w:rPr>
        <w:t>GDPR</w:t>
      </w:r>
      <w:r w:rsidR="002649F7" w:rsidRPr="000F4861">
        <w:rPr>
          <w:sz w:val="24"/>
          <w:szCs w:val="24"/>
        </w:rPr>
        <w:t xml:space="preserve"> or this policy</w:t>
      </w:r>
    </w:p>
    <w:p w14:paraId="1E162679" w14:textId="6823D33B" w:rsidR="00F5083A" w:rsidRPr="000F4861" w:rsidRDefault="00F5083A" w:rsidP="00834A07">
      <w:pPr>
        <w:pStyle w:val="Heading2"/>
        <w:rPr>
          <w:i/>
        </w:rPr>
      </w:pPr>
      <w:r w:rsidRPr="000F4861">
        <w:t>Data Controllers</w:t>
      </w:r>
      <w:r w:rsidR="000825E4" w:rsidRPr="000F4861">
        <w:t xml:space="preserve"> </w:t>
      </w:r>
    </w:p>
    <w:p w14:paraId="52CEBB09" w14:textId="5C245568" w:rsidR="002B20B3" w:rsidRPr="000F4861" w:rsidRDefault="00F5083A" w:rsidP="002A211C">
      <w:pPr>
        <w:pStyle w:val="Paragraph"/>
        <w:spacing w:line="360" w:lineRule="auto"/>
        <w:jc w:val="left"/>
        <w:rPr>
          <w:rFonts w:cs="Tahoma"/>
          <w:sz w:val="24"/>
          <w:szCs w:val="24"/>
        </w:rPr>
      </w:pPr>
      <w:r w:rsidRPr="000F4861">
        <w:rPr>
          <w:rFonts w:cs="Tahoma"/>
          <w:sz w:val="24"/>
          <w:szCs w:val="24"/>
        </w:rPr>
        <w:t xml:space="preserve">Data controllers are </w:t>
      </w:r>
      <w:r w:rsidR="0001333F" w:rsidRPr="000F4861">
        <w:rPr>
          <w:rFonts w:cs="Tahoma"/>
          <w:sz w:val="24"/>
          <w:szCs w:val="24"/>
        </w:rPr>
        <w:t xml:space="preserve">those </w:t>
      </w:r>
      <w:r w:rsidR="0077553C" w:rsidRPr="000F4861">
        <w:rPr>
          <w:rFonts w:cs="Tahoma"/>
          <w:sz w:val="24"/>
          <w:szCs w:val="24"/>
        </w:rPr>
        <w:t>who hold personal records</w:t>
      </w:r>
      <w:r w:rsidR="0087561E" w:rsidRPr="000F4861">
        <w:rPr>
          <w:rFonts w:cs="Tahoma"/>
          <w:sz w:val="24"/>
          <w:szCs w:val="24"/>
        </w:rPr>
        <w:t xml:space="preserve"> (e.g.</w:t>
      </w:r>
      <w:r w:rsidR="0077553C" w:rsidRPr="000F4861">
        <w:rPr>
          <w:rFonts w:cs="Tahoma"/>
          <w:sz w:val="24"/>
          <w:szCs w:val="24"/>
        </w:rPr>
        <w:t xml:space="preserve"> dentist</w:t>
      </w:r>
      <w:r w:rsidR="0087561E" w:rsidRPr="000F4861">
        <w:rPr>
          <w:rFonts w:cs="Tahoma"/>
          <w:sz w:val="24"/>
          <w:szCs w:val="24"/>
        </w:rPr>
        <w:t>s</w:t>
      </w:r>
      <w:r w:rsidR="0077553C" w:rsidRPr="000F4861">
        <w:rPr>
          <w:rFonts w:cs="Tahoma"/>
          <w:sz w:val="24"/>
          <w:szCs w:val="24"/>
        </w:rPr>
        <w:t xml:space="preserve"> who</w:t>
      </w:r>
      <w:r w:rsidR="0087561E" w:rsidRPr="000F4861">
        <w:rPr>
          <w:rFonts w:cs="Tahoma"/>
          <w:sz w:val="24"/>
          <w:szCs w:val="24"/>
        </w:rPr>
        <w:t xml:space="preserve"> are the ‘owner’ of their own pa</w:t>
      </w:r>
      <w:r w:rsidR="0077553C" w:rsidRPr="000F4861">
        <w:rPr>
          <w:rFonts w:cs="Tahoma"/>
          <w:sz w:val="24"/>
          <w:szCs w:val="24"/>
        </w:rPr>
        <w:t xml:space="preserve">tient list). </w:t>
      </w:r>
      <w:r w:rsidR="00110FE4" w:rsidRPr="000F4861">
        <w:rPr>
          <w:rFonts w:cs="Tahoma"/>
          <w:sz w:val="24"/>
          <w:szCs w:val="24"/>
        </w:rPr>
        <w:t>All</w:t>
      </w:r>
      <w:r w:rsidR="0001333F" w:rsidRPr="000F4861">
        <w:rPr>
          <w:rFonts w:cs="Tahoma"/>
          <w:sz w:val="24"/>
          <w:szCs w:val="24"/>
        </w:rPr>
        <w:t xml:space="preserve"> data controllers </w:t>
      </w:r>
      <w:r w:rsidR="00110FE4" w:rsidRPr="000F4861">
        <w:rPr>
          <w:rFonts w:cs="Tahoma"/>
          <w:sz w:val="24"/>
          <w:szCs w:val="24"/>
        </w:rPr>
        <w:t>must follow the procedures detailed above for staff, and the procedures listed below.</w:t>
      </w:r>
    </w:p>
    <w:p w14:paraId="34311D96" w14:textId="11F04DA9" w:rsidR="002B20B3" w:rsidRPr="000F4861" w:rsidRDefault="00110FE4" w:rsidP="002A211C">
      <w:pPr>
        <w:pStyle w:val="Instructionbullet-templates"/>
        <w:spacing w:line="360" w:lineRule="auto"/>
        <w:jc w:val="left"/>
        <w:rPr>
          <w:sz w:val="24"/>
          <w:szCs w:val="24"/>
        </w:rPr>
      </w:pPr>
      <w:r w:rsidRPr="000F4861">
        <w:rPr>
          <w:sz w:val="24"/>
          <w:szCs w:val="24"/>
        </w:rPr>
        <w:t>R</w:t>
      </w:r>
      <w:r w:rsidR="00FA377D" w:rsidRPr="000F4861">
        <w:rPr>
          <w:sz w:val="24"/>
          <w:szCs w:val="24"/>
        </w:rPr>
        <w:t>egister with the U</w:t>
      </w:r>
      <w:r w:rsidRPr="000F4861">
        <w:rPr>
          <w:sz w:val="24"/>
          <w:szCs w:val="24"/>
        </w:rPr>
        <w:t>K Information Commissioner</w:t>
      </w:r>
      <w:r w:rsidR="00715197">
        <w:rPr>
          <w:sz w:val="24"/>
          <w:szCs w:val="24"/>
        </w:rPr>
        <w:t>’s Office</w:t>
      </w:r>
    </w:p>
    <w:p w14:paraId="21034BA7" w14:textId="77777777" w:rsidR="009F77F5" w:rsidRDefault="00110FE4" w:rsidP="002A211C">
      <w:pPr>
        <w:pStyle w:val="Instructionbullet-templates"/>
        <w:spacing w:line="360" w:lineRule="auto"/>
        <w:jc w:val="left"/>
        <w:rPr>
          <w:sz w:val="24"/>
          <w:szCs w:val="24"/>
        </w:rPr>
      </w:pPr>
      <w:r w:rsidRPr="000F4861">
        <w:rPr>
          <w:sz w:val="24"/>
          <w:szCs w:val="24"/>
        </w:rPr>
        <w:t>K</w:t>
      </w:r>
      <w:r w:rsidR="00FA377D" w:rsidRPr="000F4861">
        <w:rPr>
          <w:sz w:val="24"/>
          <w:szCs w:val="24"/>
        </w:rPr>
        <w:t xml:space="preserve">eep the details of the registration </w:t>
      </w:r>
      <w:r w:rsidR="00870B1B" w:rsidRPr="000F4861">
        <w:rPr>
          <w:sz w:val="24"/>
          <w:szCs w:val="24"/>
        </w:rPr>
        <w:t>up to date</w:t>
      </w:r>
      <w:r w:rsidRPr="000F4861">
        <w:rPr>
          <w:sz w:val="24"/>
          <w:szCs w:val="24"/>
        </w:rPr>
        <w:t xml:space="preserve"> </w:t>
      </w:r>
    </w:p>
    <w:p w14:paraId="5B48D4A3" w14:textId="07C65682" w:rsidR="00FA377D" w:rsidRPr="000F4861" w:rsidRDefault="009F77F5" w:rsidP="002A211C">
      <w:pPr>
        <w:pStyle w:val="Instructionbullet-templates"/>
        <w:spacing w:line="360" w:lineRule="auto"/>
        <w:jc w:val="left"/>
        <w:rPr>
          <w:sz w:val="24"/>
          <w:szCs w:val="24"/>
        </w:rPr>
      </w:pPr>
      <w:r>
        <w:rPr>
          <w:sz w:val="24"/>
          <w:szCs w:val="24"/>
        </w:rPr>
        <w:t>R</w:t>
      </w:r>
      <w:r w:rsidR="00110FE4" w:rsidRPr="000F4861">
        <w:rPr>
          <w:sz w:val="24"/>
          <w:szCs w:val="24"/>
        </w:rPr>
        <w:t>enew this registration annually</w:t>
      </w:r>
    </w:p>
    <w:p w14:paraId="1412668E" w14:textId="2F4E0AFA" w:rsidR="009C2F5C" w:rsidRPr="000F4861" w:rsidRDefault="00F5083A" w:rsidP="00834A07">
      <w:pPr>
        <w:pStyle w:val="Heading2"/>
        <w:rPr>
          <w:i/>
          <w:color w:val="auto"/>
        </w:rPr>
      </w:pPr>
      <w:r w:rsidRPr="000F4861">
        <w:t>General</w:t>
      </w:r>
      <w:r w:rsidR="000D22FB" w:rsidRPr="000F4861">
        <w:t xml:space="preserve"> Practices</w:t>
      </w:r>
      <w:r w:rsidR="00B97BFC" w:rsidRPr="000F4861">
        <w:t xml:space="preserve"> </w:t>
      </w:r>
    </w:p>
    <w:p w14:paraId="20F51A4C" w14:textId="7D3A035E" w:rsidR="0005304B" w:rsidRPr="000F4861" w:rsidRDefault="0005304B" w:rsidP="002A211C">
      <w:pPr>
        <w:pStyle w:val="Instructionbullet-templates"/>
        <w:spacing w:line="360" w:lineRule="auto"/>
        <w:jc w:val="left"/>
        <w:rPr>
          <w:sz w:val="24"/>
          <w:szCs w:val="24"/>
        </w:rPr>
      </w:pPr>
      <w:r w:rsidRPr="000F4861">
        <w:rPr>
          <w:sz w:val="24"/>
          <w:szCs w:val="24"/>
        </w:rPr>
        <w:t>All staff contracts and agreements include a clause regarding confidentiality of personal data</w:t>
      </w:r>
    </w:p>
    <w:p w14:paraId="75FE9EBD" w14:textId="3620DFE5" w:rsidR="00076FC2" w:rsidRPr="000F4861" w:rsidRDefault="00076FC2" w:rsidP="002A211C">
      <w:pPr>
        <w:pStyle w:val="Instructionbullet-templates"/>
        <w:spacing w:line="360" w:lineRule="auto"/>
        <w:jc w:val="left"/>
        <w:rPr>
          <w:sz w:val="24"/>
          <w:szCs w:val="24"/>
        </w:rPr>
      </w:pPr>
      <w:r w:rsidRPr="000F4861">
        <w:rPr>
          <w:sz w:val="24"/>
          <w:szCs w:val="24"/>
        </w:rPr>
        <w:t xml:space="preserve">Keys for lockable storage cabinets are held only by dental team members who require regular access to the information they contain. Keys are stored in a </w:t>
      </w:r>
      <w:r w:rsidR="009C2F5C" w:rsidRPr="000F4861">
        <w:rPr>
          <w:sz w:val="24"/>
          <w:szCs w:val="24"/>
        </w:rPr>
        <w:t xml:space="preserve">safe place/secure key cabinet </w:t>
      </w:r>
    </w:p>
    <w:p w14:paraId="441C9D4A" w14:textId="5E37B929" w:rsidR="00D64F11" w:rsidRPr="000F4861" w:rsidRDefault="00D64F11" w:rsidP="002A211C">
      <w:pPr>
        <w:pStyle w:val="Instructionbullet-templates"/>
        <w:spacing w:line="360" w:lineRule="auto"/>
        <w:jc w:val="left"/>
        <w:rPr>
          <w:sz w:val="24"/>
          <w:szCs w:val="24"/>
        </w:rPr>
      </w:pPr>
      <w:r w:rsidRPr="000F4861">
        <w:rPr>
          <w:sz w:val="24"/>
          <w:szCs w:val="24"/>
        </w:rPr>
        <w:t>Practice computers have a full audit trail facility to prevent deletion or overwriting of data</w:t>
      </w:r>
    </w:p>
    <w:p w14:paraId="18CAF7A0" w14:textId="1AC74425" w:rsidR="00D64F11" w:rsidRPr="000F4861" w:rsidRDefault="00D64F11" w:rsidP="002A211C">
      <w:pPr>
        <w:pStyle w:val="Instructionbullet-templates"/>
        <w:spacing w:line="360" w:lineRule="auto"/>
        <w:jc w:val="left"/>
        <w:rPr>
          <w:sz w:val="24"/>
          <w:szCs w:val="24"/>
        </w:rPr>
      </w:pPr>
      <w:r w:rsidRPr="000F4861">
        <w:rPr>
          <w:sz w:val="24"/>
          <w:szCs w:val="24"/>
        </w:rPr>
        <w:lastRenderedPageBreak/>
        <w:t>Each computer is fitted with anti-virus software</w:t>
      </w:r>
    </w:p>
    <w:p w14:paraId="3D8A8380" w14:textId="698E08A5" w:rsidR="00F5083A" w:rsidRPr="000F4861" w:rsidRDefault="002B20B3" w:rsidP="002A211C">
      <w:pPr>
        <w:pStyle w:val="Instructionbullet-templates"/>
        <w:spacing w:line="360" w:lineRule="auto"/>
        <w:jc w:val="left"/>
        <w:rPr>
          <w:sz w:val="24"/>
          <w:szCs w:val="24"/>
        </w:rPr>
      </w:pPr>
      <w:r w:rsidRPr="000F4861">
        <w:rPr>
          <w:sz w:val="24"/>
          <w:szCs w:val="24"/>
        </w:rPr>
        <w:t xml:space="preserve">Daily </w:t>
      </w:r>
      <w:r w:rsidR="00F5083A" w:rsidRPr="000F4861">
        <w:rPr>
          <w:sz w:val="24"/>
          <w:szCs w:val="24"/>
        </w:rPr>
        <w:t>back-ups of the Practice’s</w:t>
      </w:r>
      <w:r w:rsidR="00D64F11" w:rsidRPr="000F4861">
        <w:rPr>
          <w:sz w:val="24"/>
          <w:szCs w:val="24"/>
        </w:rPr>
        <w:t xml:space="preserve"> electronic</w:t>
      </w:r>
      <w:r w:rsidR="00F5083A" w:rsidRPr="000F4861">
        <w:rPr>
          <w:sz w:val="24"/>
          <w:szCs w:val="24"/>
        </w:rPr>
        <w:t xml:space="preserve"> records </w:t>
      </w:r>
      <w:r w:rsidR="00900FA4" w:rsidRPr="000F4861">
        <w:rPr>
          <w:sz w:val="24"/>
          <w:szCs w:val="24"/>
        </w:rPr>
        <w:t xml:space="preserve">are made, </w:t>
      </w:r>
      <w:r w:rsidRPr="000F4861">
        <w:rPr>
          <w:sz w:val="24"/>
          <w:szCs w:val="24"/>
        </w:rPr>
        <w:t xml:space="preserve">and held in </w:t>
      </w:r>
      <w:r w:rsidR="00D64F11" w:rsidRPr="000F4861">
        <w:rPr>
          <w:sz w:val="24"/>
          <w:szCs w:val="24"/>
        </w:rPr>
        <w:t xml:space="preserve">a </w:t>
      </w:r>
      <w:r w:rsidRPr="000F4861">
        <w:rPr>
          <w:sz w:val="24"/>
          <w:szCs w:val="24"/>
        </w:rPr>
        <w:t xml:space="preserve">fireproof safe </w:t>
      </w:r>
    </w:p>
    <w:p w14:paraId="05E39F31" w14:textId="08EE8D8B" w:rsidR="00D64F11" w:rsidRPr="000F4861" w:rsidRDefault="002B20B3" w:rsidP="002A211C">
      <w:pPr>
        <w:pStyle w:val="Instructionbullet-templates"/>
        <w:spacing w:line="360" w:lineRule="auto"/>
        <w:jc w:val="left"/>
        <w:rPr>
          <w:sz w:val="24"/>
          <w:szCs w:val="24"/>
        </w:rPr>
      </w:pPr>
      <w:r w:rsidRPr="000F4861">
        <w:rPr>
          <w:sz w:val="24"/>
          <w:szCs w:val="24"/>
        </w:rPr>
        <w:t xml:space="preserve">Weekly </w:t>
      </w:r>
      <w:r w:rsidR="00D64F11" w:rsidRPr="000F4861">
        <w:rPr>
          <w:sz w:val="24"/>
          <w:szCs w:val="24"/>
        </w:rPr>
        <w:t xml:space="preserve">back-ups of the Practice’s electronic records </w:t>
      </w:r>
      <w:r w:rsidRPr="000F4861">
        <w:rPr>
          <w:sz w:val="24"/>
          <w:szCs w:val="24"/>
        </w:rPr>
        <w:t>are</w:t>
      </w:r>
      <w:r w:rsidR="00D64F11" w:rsidRPr="000F4861">
        <w:rPr>
          <w:sz w:val="24"/>
          <w:szCs w:val="24"/>
        </w:rPr>
        <w:t xml:space="preserve"> made and</w:t>
      </w:r>
      <w:r w:rsidRPr="000F4861">
        <w:rPr>
          <w:sz w:val="24"/>
          <w:szCs w:val="24"/>
        </w:rPr>
        <w:t xml:space="preserve"> held off-site</w:t>
      </w:r>
    </w:p>
    <w:p w14:paraId="085EDE8A" w14:textId="42B8BAAE" w:rsidR="002B20B3" w:rsidRPr="000F4861" w:rsidRDefault="00D64F11" w:rsidP="002A211C">
      <w:pPr>
        <w:pStyle w:val="Instructionbullet-templates"/>
        <w:spacing w:line="360" w:lineRule="auto"/>
        <w:jc w:val="left"/>
        <w:rPr>
          <w:sz w:val="24"/>
          <w:szCs w:val="24"/>
        </w:rPr>
      </w:pPr>
      <w:r w:rsidRPr="000F4861">
        <w:rPr>
          <w:sz w:val="24"/>
          <w:szCs w:val="24"/>
        </w:rPr>
        <w:t>Back-ups are tested to ensure data can be retrieved in a useable format</w:t>
      </w:r>
      <w:r w:rsidR="002B20B3" w:rsidRPr="000F4861">
        <w:rPr>
          <w:sz w:val="24"/>
          <w:szCs w:val="24"/>
        </w:rPr>
        <w:t xml:space="preserve"> </w:t>
      </w:r>
    </w:p>
    <w:p w14:paraId="3A8C0F67" w14:textId="7B6BFB3D" w:rsidR="00076FC2" w:rsidRPr="000F4861" w:rsidRDefault="00076FC2" w:rsidP="002A211C">
      <w:pPr>
        <w:pStyle w:val="Instructionbullet-templates"/>
        <w:spacing w:line="360" w:lineRule="auto"/>
        <w:jc w:val="left"/>
        <w:rPr>
          <w:sz w:val="24"/>
          <w:szCs w:val="24"/>
        </w:rPr>
      </w:pPr>
      <w:r w:rsidRPr="000F4861">
        <w:rPr>
          <w:sz w:val="24"/>
          <w:szCs w:val="24"/>
        </w:rPr>
        <w:t>Adult patient records are kept for at least 1</w:t>
      </w:r>
      <w:r w:rsidR="00582F98">
        <w:rPr>
          <w:sz w:val="24"/>
          <w:szCs w:val="24"/>
        </w:rPr>
        <w:t>0</w:t>
      </w:r>
      <w:r w:rsidRPr="000F4861">
        <w:rPr>
          <w:sz w:val="24"/>
          <w:szCs w:val="24"/>
        </w:rPr>
        <w:t xml:space="preserve"> years; child patient records are kept for 1</w:t>
      </w:r>
      <w:r w:rsidR="00582F98">
        <w:rPr>
          <w:sz w:val="24"/>
          <w:szCs w:val="24"/>
        </w:rPr>
        <w:t>0</w:t>
      </w:r>
      <w:r w:rsidRPr="000F4861">
        <w:rPr>
          <w:sz w:val="24"/>
          <w:szCs w:val="24"/>
        </w:rPr>
        <w:t xml:space="preserve"> years</w:t>
      </w:r>
      <w:r w:rsidR="00E10628">
        <w:rPr>
          <w:sz w:val="24"/>
          <w:szCs w:val="24"/>
        </w:rPr>
        <w:t xml:space="preserve">. </w:t>
      </w:r>
      <w:r w:rsidR="00737EC1">
        <w:rPr>
          <w:sz w:val="24"/>
          <w:szCs w:val="24"/>
        </w:rPr>
        <w:t xml:space="preserve">The child record should evolve into the adult record. </w:t>
      </w:r>
      <w:r w:rsidR="00C11DFA">
        <w:rPr>
          <w:sz w:val="24"/>
          <w:szCs w:val="24"/>
        </w:rPr>
        <w:t>On death, adult records are kept for 3 years. Where the person dies before their 17</w:t>
      </w:r>
      <w:r w:rsidR="00C11DFA" w:rsidRPr="003D7036">
        <w:rPr>
          <w:sz w:val="24"/>
          <w:szCs w:val="24"/>
          <w:vertAlign w:val="superscript"/>
        </w:rPr>
        <w:t>th</w:t>
      </w:r>
      <w:r w:rsidR="00C11DFA">
        <w:rPr>
          <w:sz w:val="24"/>
          <w:szCs w:val="24"/>
        </w:rPr>
        <w:t xml:space="preserve"> birthday, the record should be held until </w:t>
      </w:r>
      <w:r w:rsidR="00853BF0">
        <w:rPr>
          <w:sz w:val="24"/>
          <w:szCs w:val="24"/>
        </w:rPr>
        <w:t>they</w:t>
      </w:r>
      <w:r w:rsidR="00C11DFA">
        <w:rPr>
          <w:sz w:val="24"/>
          <w:szCs w:val="24"/>
        </w:rPr>
        <w:t xml:space="preserve"> would have turned 25. </w:t>
      </w:r>
      <w:r w:rsidR="00D16520">
        <w:rPr>
          <w:sz w:val="24"/>
          <w:szCs w:val="24"/>
        </w:rPr>
        <w:t xml:space="preserve"> </w:t>
      </w:r>
    </w:p>
    <w:p w14:paraId="2A37AFE5" w14:textId="1EBC376F" w:rsidR="00076FC2" w:rsidRPr="000F4861" w:rsidRDefault="00076FC2" w:rsidP="002A211C">
      <w:pPr>
        <w:pStyle w:val="Instructionbullet-templates"/>
        <w:spacing w:line="360" w:lineRule="auto"/>
        <w:jc w:val="left"/>
        <w:rPr>
          <w:sz w:val="24"/>
          <w:szCs w:val="24"/>
        </w:rPr>
      </w:pPr>
      <w:r w:rsidRPr="000F4861">
        <w:rPr>
          <w:sz w:val="24"/>
          <w:szCs w:val="24"/>
        </w:rPr>
        <w:t>Personal data are reviewed, updated and deleted in a confidential</w:t>
      </w:r>
      <w:r w:rsidR="0087561E" w:rsidRPr="000F4861">
        <w:rPr>
          <w:sz w:val="24"/>
          <w:szCs w:val="24"/>
        </w:rPr>
        <w:t xml:space="preserve"> and secure</w:t>
      </w:r>
      <w:r w:rsidRPr="000F4861">
        <w:rPr>
          <w:sz w:val="24"/>
          <w:szCs w:val="24"/>
        </w:rPr>
        <w:t xml:space="preserve"> manner when no longer required</w:t>
      </w:r>
    </w:p>
    <w:p w14:paraId="3563B6FD" w14:textId="35A75DFD" w:rsidR="00242F25" w:rsidRPr="000F4861" w:rsidRDefault="00242F25" w:rsidP="002A211C">
      <w:pPr>
        <w:pStyle w:val="Instructionbullet-templates"/>
        <w:spacing w:line="360" w:lineRule="auto"/>
        <w:jc w:val="left"/>
        <w:rPr>
          <w:sz w:val="24"/>
          <w:szCs w:val="24"/>
        </w:rPr>
      </w:pPr>
      <w:r w:rsidRPr="000F4861">
        <w:rPr>
          <w:sz w:val="24"/>
          <w:szCs w:val="24"/>
        </w:rPr>
        <w:t>Windows are fitted with locks and the practice is fitted with an intruder alarm that is set each night to increase security</w:t>
      </w:r>
    </w:p>
    <w:p w14:paraId="4D6FD6BC" w14:textId="70CD8361" w:rsidR="002B20B3" w:rsidRPr="000F4861" w:rsidRDefault="00242F25" w:rsidP="002A211C">
      <w:pPr>
        <w:pStyle w:val="Instructionbullet-templates"/>
        <w:spacing w:line="360" w:lineRule="auto"/>
        <w:jc w:val="left"/>
        <w:rPr>
          <w:sz w:val="24"/>
          <w:szCs w:val="24"/>
        </w:rPr>
      </w:pPr>
      <w:r w:rsidRPr="000F4861">
        <w:rPr>
          <w:sz w:val="24"/>
          <w:szCs w:val="24"/>
        </w:rPr>
        <w:t>A continuity plan that includes procedures for protect</w:t>
      </w:r>
      <w:r w:rsidR="00117E08" w:rsidRPr="000F4861">
        <w:rPr>
          <w:sz w:val="24"/>
          <w:szCs w:val="24"/>
        </w:rPr>
        <w:t>ing and restoring personal data</w:t>
      </w:r>
      <w:r w:rsidRPr="000F4861">
        <w:rPr>
          <w:sz w:val="24"/>
          <w:szCs w:val="24"/>
        </w:rPr>
        <w:t xml:space="preserve"> is in place in the event of a major incident</w:t>
      </w:r>
    </w:p>
    <w:p w14:paraId="568DC76F" w14:textId="4544A007" w:rsidR="00D5271E" w:rsidRPr="00F24B34" w:rsidRDefault="00D5271E" w:rsidP="002A211C">
      <w:pPr>
        <w:pStyle w:val="Heading2"/>
        <w:spacing w:line="360" w:lineRule="auto"/>
        <w:rPr>
          <w:rFonts w:cs="Tahoma"/>
          <w:bCs w:val="0"/>
          <w:iCs w:val="0"/>
          <w:color w:val="0000FF"/>
          <w:szCs w:val="24"/>
        </w:rPr>
      </w:pPr>
      <w:r w:rsidRPr="000F4861">
        <w:rPr>
          <w:rFonts w:cs="Tahoma"/>
          <w:iCs w:val="0"/>
          <w:szCs w:val="24"/>
        </w:rPr>
        <w:t xml:space="preserve">Sharing </w:t>
      </w:r>
      <w:r w:rsidR="000D22FB" w:rsidRPr="000F4861">
        <w:rPr>
          <w:rFonts w:cs="Tahoma"/>
          <w:iCs w:val="0"/>
          <w:szCs w:val="24"/>
        </w:rPr>
        <w:t>Personal</w:t>
      </w:r>
      <w:r w:rsidRPr="000F4861">
        <w:rPr>
          <w:rFonts w:cs="Tahoma"/>
          <w:iCs w:val="0"/>
          <w:szCs w:val="24"/>
        </w:rPr>
        <w:t xml:space="preserve"> Information</w:t>
      </w:r>
      <w:r w:rsidR="000825E4" w:rsidRPr="000F4861">
        <w:rPr>
          <w:rFonts w:cs="Tahoma"/>
          <w:iCs w:val="0"/>
          <w:szCs w:val="24"/>
        </w:rPr>
        <w:t xml:space="preserve"> </w:t>
      </w:r>
    </w:p>
    <w:p w14:paraId="1828BEB3" w14:textId="77777777" w:rsidR="00D5271E" w:rsidRPr="000F4861" w:rsidRDefault="00D5271E" w:rsidP="002A211C">
      <w:pPr>
        <w:pStyle w:val="Paragraph"/>
        <w:spacing w:line="360" w:lineRule="auto"/>
        <w:jc w:val="left"/>
        <w:rPr>
          <w:rFonts w:cs="Tahoma"/>
          <w:sz w:val="24"/>
          <w:szCs w:val="24"/>
        </w:rPr>
      </w:pPr>
      <w:r w:rsidRPr="000F4861">
        <w:rPr>
          <w:rFonts w:cs="Tahoma"/>
          <w:sz w:val="24"/>
          <w:szCs w:val="24"/>
        </w:rPr>
        <w:t xml:space="preserve">To provide </w:t>
      </w:r>
      <w:r w:rsidR="000D22FB" w:rsidRPr="000F4861">
        <w:rPr>
          <w:rFonts w:cs="Tahoma"/>
          <w:sz w:val="24"/>
          <w:szCs w:val="24"/>
        </w:rPr>
        <w:t>patient</w:t>
      </w:r>
      <w:r w:rsidR="003062D2" w:rsidRPr="000F4861">
        <w:rPr>
          <w:rFonts w:cs="Tahoma"/>
          <w:sz w:val="24"/>
          <w:szCs w:val="24"/>
        </w:rPr>
        <w:t>s</w:t>
      </w:r>
      <w:r w:rsidRPr="000F4861">
        <w:rPr>
          <w:rFonts w:cs="Tahoma"/>
          <w:sz w:val="24"/>
          <w:szCs w:val="24"/>
        </w:rPr>
        <w:t xml:space="preserve"> with appropriate care, we might need to share personal data with:</w:t>
      </w:r>
    </w:p>
    <w:p w14:paraId="6E28968A" w14:textId="17362397" w:rsidR="001748A9"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another dentist</w:t>
      </w:r>
      <w:r w:rsidR="001748A9" w:rsidRPr="000F4861">
        <w:rPr>
          <w:rFonts w:cs="Tahoma"/>
          <w:sz w:val="24"/>
          <w:szCs w:val="24"/>
        </w:rPr>
        <w:t xml:space="preserve"> or another health professional who is caring for </w:t>
      </w:r>
      <w:r w:rsidR="00345497" w:rsidRPr="000F4861">
        <w:rPr>
          <w:rFonts w:cs="Tahoma"/>
          <w:sz w:val="24"/>
          <w:szCs w:val="24"/>
        </w:rPr>
        <w:t>the patient</w:t>
      </w:r>
    </w:p>
    <w:p w14:paraId="26243135" w14:textId="13001B5E" w:rsidR="001748A9" w:rsidRPr="000F4861" w:rsidRDefault="00345497" w:rsidP="002A211C">
      <w:pPr>
        <w:pStyle w:val="Informationbullet"/>
        <w:spacing w:line="360" w:lineRule="auto"/>
        <w:ind w:left="657" w:hanging="232"/>
        <w:jc w:val="left"/>
        <w:rPr>
          <w:rFonts w:cs="Tahoma"/>
          <w:sz w:val="24"/>
          <w:szCs w:val="24"/>
        </w:rPr>
      </w:pPr>
      <w:r w:rsidRPr="000F4861">
        <w:rPr>
          <w:rFonts w:cs="Tahoma"/>
          <w:sz w:val="24"/>
          <w:szCs w:val="24"/>
        </w:rPr>
        <w:t>the patient’s</w:t>
      </w:r>
      <w:r w:rsidR="001748A9" w:rsidRPr="000F4861">
        <w:rPr>
          <w:rFonts w:cs="Tahoma"/>
          <w:sz w:val="24"/>
          <w:szCs w:val="24"/>
        </w:rPr>
        <w:t xml:space="preserve"> GP</w:t>
      </w:r>
    </w:p>
    <w:p w14:paraId="55808882" w14:textId="0626B1E1"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a laboratory</w:t>
      </w:r>
    </w:p>
    <w:p w14:paraId="3F01BD4A" w14:textId="1582B838"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NHS payment authorities</w:t>
      </w:r>
    </w:p>
    <w:p w14:paraId="40C7A676" w14:textId="61394FCF" w:rsidR="00D5271E" w:rsidRPr="000F4861" w:rsidRDefault="008F63D9" w:rsidP="002A211C">
      <w:pPr>
        <w:pStyle w:val="Informationbullet"/>
        <w:spacing w:line="360" w:lineRule="auto"/>
        <w:ind w:left="657" w:hanging="232"/>
        <w:jc w:val="left"/>
        <w:rPr>
          <w:rFonts w:cs="Tahoma"/>
          <w:sz w:val="24"/>
          <w:szCs w:val="24"/>
        </w:rPr>
      </w:pPr>
      <w:r>
        <w:rPr>
          <w:rFonts w:cs="Tahoma"/>
          <w:sz w:val="24"/>
          <w:szCs w:val="24"/>
        </w:rPr>
        <w:t xml:space="preserve">HM </w:t>
      </w:r>
      <w:r w:rsidR="00ED3AB6">
        <w:rPr>
          <w:rFonts w:cs="Tahoma"/>
          <w:sz w:val="24"/>
          <w:szCs w:val="24"/>
        </w:rPr>
        <w:t xml:space="preserve">Revenue and </w:t>
      </w:r>
      <w:r>
        <w:rPr>
          <w:rFonts w:cs="Tahoma"/>
          <w:sz w:val="24"/>
          <w:szCs w:val="24"/>
        </w:rPr>
        <w:t>Customs</w:t>
      </w:r>
    </w:p>
    <w:p w14:paraId="4649C9E5" w14:textId="62C8DF6E" w:rsidR="00D5271E" w:rsidRPr="000F4861" w:rsidRDefault="00D5271E" w:rsidP="002A211C">
      <w:pPr>
        <w:pStyle w:val="Informationbullet"/>
        <w:spacing w:line="360" w:lineRule="auto"/>
        <w:ind w:left="657" w:hanging="232"/>
        <w:jc w:val="left"/>
        <w:rPr>
          <w:rFonts w:cs="Tahoma"/>
          <w:sz w:val="24"/>
          <w:szCs w:val="24"/>
        </w:rPr>
      </w:pPr>
      <w:r w:rsidRPr="000F4861">
        <w:rPr>
          <w:rFonts w:cs="Tahoma"/>
          <w:sz w:val="24"/>
          <w:szCs w:val="24"/>
        </w:rPr>
        <w:t xml:space="preserve">the </w:t>
      </w:r>
      <w:r w:rsidR="008F63D9">
        <w:rPr>
          <w:rFonts w:cs="Tahoma"/>
          <w:sz w:val="24"/>
          <w:szCs w:val="24"/>
        </w:rPr>
        <w:t>Department of Work and Pensions</w:t>
      </w:r>
      <w:r w:rsidRPr="000F4861">
        <w:rPr>
          <w:rFonts w:cs="Tahoma"/>
          <w:sz w:val="24"/>
          <w:szCs w:val="24"/>
        </w:rPr>
        <w:t xml:space="preserve">, if </w:t>
      </w:r>
      <w:r w:rsidR="00117E08" w:rsidRPr="000F4861">
        <w:rPr>
          <w:rFonts w:cs="Tahoma"/>
          <w:sz w:val="24"/>
          <w:szCs w:val="24"/>
        </w:rPr>
        <w:t>the patient is</w:t>
      </w:r>
      <w:r w:rsidRPr="000F4861">
        <w:rPr>
          <w:rFonts w:cs="Tahoma"/>
          <w:sz w:val="24"/>
          <w:szCs w:val="24"/>
        </w:rPr>
        <w:t xml:space="preserve"> claiming exemption or remission from NHS charges</w:t>
      </w:r>
    </w:p>
    <w:p w14:paraId="17D3258B" w14:textId="4AFACCAD" w:rsidR="00EE6C1A" w:rsidRPr="000F4861" w:rsidRDefault="00D5271E" w:rsidP="002A211C">
      <w:pPr>
        <w:pStyle w:val="Informationbullet"/>
        <w:spacing w:after="120" w:line="360" w:lineRule="auto"/>
        <w:ind w:left="657" w:hanging="232"/>
        <w:jc w:val="left"/>
        <w:rPr>
          <w:rFonts w:cs="Tahoma"/>
          <w:sz w:val="24"/>
          <w:szCs w:val="24"/>
        </w:rPr>
      </w:pPr>
      <w:r w:rsidRPr="000F4861">
        <w:rPr>
          <w:rFonts w:cs="Tahoma"/>
          <w:sz w:val="24"/>
          <w:szCs w:val="24"/>
        </w:rPr>
        <w:t xml:space="preserve">a private dental scheme, if </w:t>
      </w:r>
      <w:r w:rsidR="00117E08" w:rsidRPr="000F4861">
        <w:rPr>
          <w:rFonts w:cs="Tahoma"/>
          <w:sz w:val="24"/>
          <w:szCs w:val="24"/>
        </w:rPr>
        <w:t>the patient is</w:t>
      </w:r>
      <w:r w:rsidRPr="000F4861">
        <w:rPr>
          <w:rFonts w:cs="Tahoma"/>
          <w:sz w:val="24"/>
          <w:szCs w:val="24"/>
        </w:rPr>
        <w:t xml:space="preserve"> a member</w:t>
      </w:r>
    </w:p>
    <w:p w14:paraId="1A5406B0" w14:textId="77777777" w:rsidR="00EE6C1A" w:rsidRPr="000F4861" w:rsidRDefault="00EE6C1A" w:rsidP="002A211C">
      <w:pPr>
        <w:pStyle w:val="Paragraph"/>
        <w:spacing w:line="360" w:lineRule="auto"/>
        <w:jc w:val="left"/>
        <w:rPr>
          <w:rFonts w:cs="Tahoma"/>
          <w:sz w:val="24"/>
          <w:szCs w:val="24"/>
        </w:rPr>
      </w:pPr>
      <w:r w:rsidRPr="000F4861">
        <w:rPr>
          <w:rFonts w:cs="Tahoma"/>
          <w:sz w:val="24"/>
          <w:szCs w:val="24"/>
        </w:rPr>
        <w:t>To fulfil our duties as employers, we might need to share staff personal data with:</w:t>
      </w:r>
    </w:p>
    <w:p w14:paraId="24914277" w14:textId="730AE3EB"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t>other employers</w:t>
      </w:r>
    </w:p>
    <w:p w14:paraId="73AF8F5E" w14:textId="0B9AD40F" w:rsidR="00EE6C1A" w:rsidRPr="000F4861" w:rsidRDefault="00166F4D" w:rsidP="002A211C">
      <w:pPr>
        <w:pStyle w:val="Informationbullet"/>
        <w:spacing w:line="360" w:lineRule="auto"/>
        <w:ind w:left="657" w:hanging="232"/>
        <w:jc w:val="left"/>
        <w:rPr>
          <w:rFonts w:cs="Tahoma"/>
          <w:sz w:val="24"/>
          <w:szCs w:val="24"/>
        </w:rPr>
      </w:pPr>
      <w:r>
        <w:rPr>
          <w:rFonts w:cs="Tahoma"/>
          <w:sz w:val="24"/>
          <w:szCs w:val="24"/>
        </w:rPr>
        <w:t>HM Revenue and Customs</w:t>
      </w:r>
      <w:r w:rsidR="00EE6C1A" w:rsidRPr="000F4861">
        <w:rPr>
          <w:rFonts w:cs="Tahoma"/>
          <w:sz w:val="24"/>
          <w:szCs w:val="24"/>
        </w:rPr>
        <w:t xml:space="preserve"> </w:t>
      </w:r>
    </w:p>
    <w:p w14:paraId="311BF592" w14:textId="5F0242FE"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lastRenderedPageBreak/>
        <w:t xml:space="preserve">pension providers </w:t>
      </w:r>
    </w:p>
    <w:p w14:paraId="18A8B596" w14:textId="74D0E6E2" w:rsidR="00EE6C1A" w:rsidRPr="000F4861" w:rsidRDefault="00EE6C1A" w:rsidP="002A211C">
      <w:pPr>
        <w:pStyle w:val="Informationbullet"/>
        <w:spacing w:line="360" w:lineRule="auto"/>
        <w:ind w:left="657" w:hanging="232"/>
        <w:jc w:val="left"/>
        <w:rPr>
          <w:rFonts w:cs="Tahoma"/>
          <w:sz w:val="24"/>
          <w:szCs w:val="24"/>
        </w:rPr>
      </w:pPr>
      <w:r w:rsidRPr="000F4861">
        <w:rPr>
          <w:rFonts w:cs="Tahoma"/>
          <w:sz w:val="24"/>
          <w:szCs w:val="24"/>
        </w:rPr>
        <w:t>educational institutions</w:t>
      </w:r>
    </w:p>
    <w:p w14:paraId="1B4B0347" w14:textId="0D36596D" w:rsidR="00EE6C1A" w:rsidRPr="000F4861" w:rsidRDefault="00EE6C1A" w:rsidP="002A211C">
      <w:pPr>
        <w:pStyle w:val="Informationbullet"/>
        <w:spacing w:after="120" w:line="360" w:lineRule="auto"/>
        <w:ind w:left="657" w:hanging="232"/>
        <w:jc w:val="left"/>
        <w:rPr>
          <w:rFonts w:cs="Tahoma"/>
          <w:sz w:val="24"/>
          <w:szCs w:val="24"/>
        </w:rPr>
      </w:pPr>
      <w:r w:rsidRPr="000F4861">
        <w:rPr>
          <w:rFonts w:cs="Tahoma"/>
          <w:sz w:val="24"/>
          <w:szCs w:val="24"/>
        </w:rPr>
        <w:t>regulatory and professional bodies</w:t>
      </w:r>
    </w:p>
    <w:p w14:paraId="27C96EB8" w14:textId="77777777" w:rsidR="00EE6C1A" w:rsidRPr="000F4861" w:rsidRDefault="00EE6C1A" w:rsidP="002A211C">
      <w:pPr>
        <w:pStyle w:val="Paragraph"/>
        <w:spacing w:line="360" w:lineRule="auto"/>
        <w:jc w:val="left"/>
        <w:rPr>
          <w:rFonts w:cs="Tahoma"/>
          <w:sz w:val="24"/>
          <w:szCs w:val="24"/>
        </w:rPr>
      </w:pPr>
      <w:bookmarkStart w:id="1" w:name="_Hlk141177938"/>
      <w:r w:rsidRPr="000F4861">
        <w:rPr>
          <w:rFonts w:cs="Tahoma"/>
          <w:sz w:val="24"/>
          <w:szCs w:val="24"/>
        </w:rPr>
        <w:t xml:space="preserve">In these cases, only the minimum information required will be shared. </w:t>
      </w:r>
    </w:p>
    <w:bookmarkEnd w:id="1"/>
    <w:p w14:paraId="75A95DF6" w14:textId="4BFF9F01" w:rsidR="006868F3" w:rsidRPr="000F4861" w:rsidRDefault="006868F3" w:rsidP="002A211C">
      <w:pPr>
        <w:pStyle w:val="Heading2"/>
        <w:spacing w:line="360" w:lineRule="auto"/>
        <w:rPr>
          <w:rFonts w:cs="Tahoma"/>
          <w:iCs w:val="0"/>
          <w:szCs w:val="24"/>
        </w:rPr>
      </w:pPr>
      <w:r w:rsidRPr="000F4861">
        <w:rPr>
          <w:rFonts w:cs="Tahoma"/>
          <w:iCs w:val="0"/>
          <w:szCs w:val="24"/>
        </w:rPr>
        <w:t>Disclosure Without Consent</w:t>
      </w:r>
      <w:r w:rsidR="000825E4" w:rsidRPr="000F4861">
        <w:rPr>
          <w:rFonts w:cs="Tahoma"/>
          <w:iCs w:val="0"/>
          <w:szCs w:val="24"/>
        </w:rPr>
        <w:t xml:space="preserve"> </w:t>
      </w:r>
    </w:p>
    <w:p w14:paraId="7D868D64" w14:textId="77777777" w:rsidR="006868F3" w:rsidRPr="000F4861" w:rsidRDefault="006868F3" w:rsidP="002A211C">
      <w:pPr>
        <w:pStyle w:val="Paragraph"/>
        <w:spacing w:line="360" w:lineRule="auto"/>
        <w:jc w:val="left"/>
        <w:rPr>
          <w:rFonts w:cs="Tahoma"/>
          <w:sz w:val="24"/>
          <w:szCs w:val="24"/>
        </w:rPr>
      </w:pPr>
      <w:r w:rsidRPr="000F4861">
        <w:rPr>
          <w:rFonts w:cs="Tahoma"/>
          <w:sz w:val="24"/>
          <w:szCs w:val="24"/>
        </w:rPr>
        <w:t xml:space="preserve">Exceptional circumstances might override the duty to maintain confidentiality. </w:t>
      </w:r>
      <w:r w:rsidR="000D22FB" w:rsidRPr="000F4861">
        <w:rPr>
          <w:rFonts w:cs="Tahoma"/>
          <w:sz w:val="24"/>
          <w:szCs w:val="24"/>
        </w:rPr>
        <w:t xml:space="preserve">Where possible, we will inform the patient </w:t>
      </w:r>
      <w:r w:rsidR="00CF1D9E" w:rsidRPr="000F4861">
        <w:rPr>
          <w:rFonts w:cs="Tahoma"/>
          <w:sz w:val="24"/>
          <w:szCs w:val="24"/>
        </w:rPr>
        <w:t xml:space="preserve">or staff member </w:t>
      </w:r>
      <w:r w:rsidR="000D22FB" w:rsidRPr="000F4861">
        <w:rPr>
          <w:rFonts w:cs="Tahoma"/>
          <w:sz w:val="24"/>
          <w:szCs w:val="24"/>
        </w:rPr>
        <w:t xml:space="preserve">of requests to share personal information. </w:t>
      </w:r>
      <w:r w:rsidR="0087561E" w:rsidRPr="000F4861">
        <w:rPr>
          <w:rFonts w:cs="Tahoma"/>
          <w:sz w:val="24"/>
          <w:szCs w:val="24"/>
        </w:rPr>
        <w:t xml:space="preserve">The decision to disclose information must only be taken by senior staff. </w:t>
      </w:r>
      <w:r w:rsidR="000D22FB" w:rsidRPr="000F4861">
        <w:rPr>
          <w:rFonts w:cs="Tahoma"/>
          <w:sz w:val="24"/>
          <w:szCs w:val="24"/>
        </w:rPr>
        <w:t>Examples</w:t>
      </w:r>
      <w:r w:rsidRPr="000F4861">
        <w:rPr>
          <w:rFonts w:cs="Tahoma"/>
          <w:sz w:val="24"/>
          <w:szCs w:val="24"/>
        </w:rPr>
        <w:t xml:space="preserve"> include:</w:t>
      </w:r>
    </w:p>
    <w:p w14:paraId="2DEB2C3E" w14:textId="79115EAB"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situations where there is a serious public health risk or risk of harm to other individuals</w:t>
      </w:r>
    </w:p>
    <w:p w14:paraId="320D0431" w14:textId="2A69CF8B"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when information is required by the police to prevent or detect crime or to apprehend or prosecute offenders (if not providing the information would prejudice these purposes)</w:t>
      </w:r>
    </w:p>
    <w:p w14:paraId="38669216" w14:textId="384BC011" w:rsidR="006868F3" w:rsidRPr="000F4861" w:rsidRDefault="006868F3" w:rsidP="002A211C">
      <w:pPr>
        <w:pStyle w:val="Informationbullet"/>
        <w:spacing w:line="360" w:lineRule="auto"/>
        <w:ind w:left="657" w:hanging="232"/>
        <w:jc w:val="left"/>
        <w:rPr>
          <w:rFonts w:cs="Tahoma"/>
          <w:sz w:val="24"/>
          <w:szCs w:val="24"/>
        </w:rPr>
      </w:pPr>
      <w:r w:rsidRPr="000F4861">
        <w:rPr>
          <w:rFonts w:cs="Tahoma"/>
          <w:sz w:val="24"/>
          <w:szCs w:val="24"/>
        </w:rPr>
        <w:t>in response to a court order</w:t>
      </w:r>
    </w:p>
    <w:p w14:paraId="51FF1801" w14:textId="77777777" w:rsidR="006868F3" w:rsidRPr="000F4861" w:rsidRDefault="006868F3" w:rsidP="002A211C">
      <w:pPr>
        <w:pStyle w:val="Informationbullet"/>
        <w:spacing w:after="120" w:line="360" w:lineRule="auto"/>
        <w:ind w:left="657" w:hanging="232"/>
        <w:jc w:val="left"/>
        <w:rPr>
          <w:rFonts w:cs="Tahoma"/>
          <w:sz w:val="24"/>
          <w:szCs w:val="24"/>
        </w:rPr>
      </w:pPr>
      <w:r w:rsidRPr="000F4861">
        <w:rPr>
          <w:rFonts w:cs="Tahoma"/>
          <w:sz w:val="24"/>
          <w:szCs w:val="24"/>
        </w:rPr>
        <w:t>to enable a dentist to pursue a legal claim against a patient.</w:t>
      </w:r>
    </w:p>
    <w:p w14:paraId="197A0BA9" w14:textId="5A2BC598" w:rsidR="008A50F2" w:rsidRPr="000F4861" w:rsidRDefault="003D65BC" w:rsidP="008A50F2">
      <w:pPr>
        <w:pStyle w:val="Paragraph"/>
        <w:spacing w:line="360" w:lineRule="auto"/>
        <w:jc w:val="left"/>
        <w:rPr>
          <w:rFonts w:cs="Tahoma"/>
          <w:sz w:val="24"/>
          <w:szCs w:val="24"/>
        </w:rPr>
      </w:pPr>
      <w:r>
        <w:rPr>
          <w:rFonts w:cs="Tahoma"/>
          <w:bCs/>
          <w:color w:val="0000FF"/>
          <w:sz w:val="24"/>
          <w:szCs w:val="24"/>
        </w:rPr>
        <w:t>Angela Gault</w:t>
      </w:r>
      <w:r w:rsidR="00AC5D79" w:rsidRPr="00BA09C7">
        <w:rPr>
          <w:rFonts w:cs="Tahoma"/>
          <w:color w:val="0000FF"/>
          <w:sz w:val="24"/>
          <w:szCs w:val="24"/>
        </w:rPr>
        <w:t xml:space="preserve"> </w:t>
      </w:r>
      <w:r w:rsidR="006868F3" w:rsidRPr="000F4861">
        <w:rPr>
          <w:rFonts w:cs="Tahoma"/>
          <w:sz w:val="24"/>
          <w:szCs w:val="24"/>
        </w:rPr>
        <w:t>is responsible for making the decision regarding whether personal data should be disclosed.</w:t>
      </w:r>
      <w:r w:rsidR="008A50F2">
        <w:rPr>
          <w:rFonts w:cs="Tahoma"/>
          <w:sz w:val="24"/>
          <w:szCs w:val="24"/>
        </w:rPr>
        <w:t xml:space="preserve"> </w:t>
      </w:r>
      <w:r w:rsidR="008A50F2" w:rsidRPr="000F4861">
        <w:rPr>
          <w:rFonts w:cs="Tahoma"/>
          <w:sz w:val="24"/>
          <w:szCs w:val="24"/>
        </w:rPr>
        <w:t xml:space="preserve">In these cases, only the minimum information required will be shared. </w:t>
      </w:r>
    </w:p>
    <w:p w14:paraId="57A6BBC6" w14:textId="77777777" w:rsidR="008A50F2" w:rsidRPr="000F4861" w:rsidRDefault="008A50F2" w:rsidP="002A211C">
      <w:pPr>
        <w:pStyle w:val="Paragraph"/>
        <w:spacing w:line="360" w:lineRule="auto"/>
        <w:jc w:val="left"/>
        <w:rPr>
          <w:rFonts w:cs="Tahoma"/>
          <w:sz w:val="24"/>
          <w:szCs w:val="24"/>
        </w:rPr>
      </w:pPr>
    </w:p>
    <w:p w14:paraId="7AF4D2E1" w14:textId="0F69FD65" w:rsidR="00887FCA" w:rsidRPr="000F4861" w:rsidRDefault="00887FCA" w:rsidP="002A211C">
      <w:pPr>
        <w:pStyle w:val="Heading2"/>
        <w:spacing w:line="360" w:lineRule="auto"/>
        <w:rPr>
          <w:rFonts w:cs="Tahoma"/>
          <w:iCs w:val="0"/>
          <w:szCs w:val="24"/>
        </w:rPr>
      </w:pPr>
      <w:r w:rsidRPr="000F4861">
        <w:rPr>
          <w:rFonts w:cs="Tahoma"/>
          <w:iCs w:val="0"/>
          <w:szCs w:val="24"/>
        </w:rPr>
        <w:t>Data Breache</w:t>
      </w:r>
      <w:r w:rsidR="003D7895">
        <w:rPr>
          <w:rFonts w:cs="Tahoma"/>
          <w:iCs w:val="0"/>
          <w:szCs w:val="24"/>
        </w:rPr>
        <w:t>s</w:t>
      </w:r>
    </w:p>
    <w:p w14:paraId="1D4AF248" w14:textId="77777777" w:rsidR="00EB5192" w:rsidRPr="000F4861" w:rsidRDefault="00CA4B03" w:rsidP="002A211C">
      <w:pPr>
        <w:pStyle w:val="Paragraph"/>
        <w:spacing w:line="360" w:lineRule="auto"/>
        <w:jc w:val="left"/>
        <w:rPr>
          <w:rFonts w:cs="Tahoma"/>
          <w:sz w:val="24"/>
          <w:szCs w:val="24"/>
        </w:rPr>
      </w:pPr>
      <w:r w:rsidRPr="000F4861">
        <w:rPr>
          <w:rFonts w:cs="Tahoma"/>
          <w:sz w:val="24"/>
          <w:szCs w:val="24"/>
        </w:rPr>
        <w:t xml:space="preserve">We </w:t>
      </w:r>
      <w:r w:rsidR="00ED0B3B" w:rsidRPr="000F4861">
        <w:rPr>
          <w:rFonts w:cs="Tahoma"/>
          <w:sz w:val="24"/>
          <w:szCs w:val="24"/>
        </w:rPr>
        <w:t xml:space="preserve">will always aim to ensure that the information </w:t>
      </w:r>
      <w:r w:rsidR="00235C7D" w:rsidRPr="000F4861">
        <w:rPr>
          <w:rFonts w:cs="Tahoma"/>
          <w:sz w:val="24"/>
          <w:szCs w:val="24"/>
        </w:rPr>
        <w:t>we hold is held securely. We will report</w:t>
      </w:r>
      <w:r w:rsidR="00EB5192" w:rsidRPr="000F4861">
        <w:rPr>
          <w:rFonts w:cs="Tahoma"/>
          <w:sz w:val="24"/>
          <w:szCs w:val="24"/>
        </w:rPr>
        <w:t xml:space="preserve"> any detected data breaches </w:t>
      </w:r>
      <w:r w:rsidR="00235C7D" w:rsidRPr="000F4861">
        <w:rPr>
          <w:rFonts w:cs="Tahoma"/>
          <w:sz w:val="24"/>
          <w:szCs w:val="24"/>
        </w:rPr>
        <w:t xml:space="preserve">that are likely to result in a risk to the rights and freedoms of the individuals affected </w:t>
      </w:r>
      <w:r w:rsidR="00EB5192" w:rsidRPr="000F4861">
        <w:rPr>
          <w:rFonts w:cs="Tahoma"/>
          <w:sz w:val="24"/>
          <w:szCs w:val="24"/>
        </w:rPr>
        <w:t>to the ICO within 72 hours of becoming aware of them.</w:t>
      </w:r>
      <w:r w:rsidR="00235C7D" w:rsidRPr="000F4861">
        <w:rPr>
          <w:rFonts w:cs="Tahoma"/>
          <w:sz w:val="24"/>
          <w:szCs w:val="24"/>
        </w:rPr>
        <w:t xml:space="preserve"> We will also notify the affected individuals if the breach is likely to result in a high risk to their rights and freedoms.</w:t>
      </w:r>
      <w:r w:rsidR="0028493D" w:rsidRPr="000F4861">
        <w:rPr>
          <w:rFonts w:cs="Tahoma"/>
          <w:sz w:val="24"/>
          <w:szCs w:val="24"/>
        </w:rPr>
        <w:t xml:space="preserve"> We will also inform the ICO of any breach of confidentiality.</w:t>
      </w:r>
    </w:p>
    <w:p w14:paraId="5F3D8766" w14:textId="77777777" w:rsidR="00A422F7" w:rsidRPr="000F4861" w:rsidRDefault="006F1C61" w:rsidP="002A211C">
      <w:pPr>
        <w:pStyle w:val="Paragraph"/>
        <w:spacing w:line="360" w:lineRule="auto"/>
        <w:jc w:val="left"/>
        <w:rPr>
          <w:rFonts w:cs="Tahoma"/>
          <w:sz w:val="24"/>
          <w:szCs w:val="24"/>
        </w:rPr>
      </w:pPr>
      <w:r w:rsidRPr="000F4861">
        <w:rPr>
          <w:rFonts w:cs="Tahoma"/>
          <w:sz w:val="24"/>
          <w:szCs w:val="24"/>
        </w:rPr>
        <w:lastRenderedPageBreak/>
        <w:t>We will document all data breaches, even those that are not notifiable to the ICO, and will include information on the steps taken to mitigate any adverse effects and to ensure that the breach does not reoccur.</w:t>
      </w:r>
    </w:p>
    <w:p w14:paraId="56804CB0" w14:textId="242DF1C9" w:rsidR="000825E4" w:rsidRPr="000F4861" w:rsidRDefault="000825E4" w:rsidP="002A211C">
      <w:pPr>
        <w:pStyle w:val="Heading2"/>
        <w:spacing w:line="360" w:lineRule="auto"/>
        <w:rPr>
          <w:rFonts w:cs="Tahoma"/>
          <w:b w:val="0"/>
          <w:iCs w:val="0"/>
          <w:color w:val="0070C0"/>
          <w:szCs w:val="24"/>
        </w:rPr>
      </w:pPr>
      <w:r w:rsidRPr="000F4861">
        <w:rPr>
          <w:rFonts w:cs="Tahoma"/>
          <w:iCs w:val="0"/>
          <w:szCs w:val="24"/>
        </w:rPr>
        <w:t xml:space="preserve">Data Subject Rights </w:t>
      </w:r>
    </w:p>
    <w:p w14:paraId="130AE6B7" w14:textId="3476CF50" w:rsidR="00AB635F" w:rsidRPr="000F4861" w:rsidRDefault="000825E4" w:rsidP="002A211C">
      <w:pPr>
        <w:pStyle w:val="Paragraph"/>
        <w:spacing w:line="360" w:lineRule="auto"/>
        <w:jc w:val="left"/>
        <w:rPr>
          <w:rFonts w:cs="Tahoma"/>
          <w:sz w:val="24"/>
          <w:szCs w:val="24"/>
        </w:rPr>
      </w:pPr>
      <w:r w:rsidRPr="000F4861">
        <w:rPr>
          <w:rFonts w:cs="Tahoma"/>
          <w:sz w:val="24"/>
          <w:szCs w:val="24"/>
        </w:rPr>
        <w:t>We recognise the r</w:t>
      </w:r>
      <w:r w:rsidR="00A34AA6" w:rsidRPr="000F4861">
        <w:rPr>
          <w:rFonts w:cs="Tahoma"/>
          <w:sz w:val="24"/>
          <w:szCs w:val="24"/>
        </w:rPr>
        <w:t xml:space="preserve">ights of individuals under </w:t>
      </w:r>
      <w:r w:rsidR="0084265F">
        <w:rPr>
          <w:rFonts w:cs="Tahoma"/>
          <w:sz w:val="24"/>
          <w:szCs w:val="24"/>
        </w:rPr>
        <w:t xml:space="preserve">UK </w:t>
      </w:r>
      <w:r w:rsidR="00A37107" w:rsidRPr="000F4861">
        <w:rPr>
          <w:rFonts w:cs="Tahoma"/>
          <w:sz w:val="24"/>
          <w:szCs w:val="24"/>
        </w:rPr>
        <w:t>GDPR,</w:t>
      </w:r>
      <w:r w:rsidR="00A34AA6" w:rsidRPr="000F4861">
        <w:rPr>
          <w:rFonts w:cs="Tahoma"/>
          <w:sz w:val="24"/>
          <w:szCs w:val="24"/>
        </w:rPr>
        <w:t xml:space="preserve"> and we have processes in place to deal with </w:t>
      </w:r>
      <w:r w:rsidR="00465F55" w:rsidRPr="000F4861">
        <w:rPr>
          <w:rFonts w:cs="Tahoma"/>
          <w:sz w:val="24"/>
          <w:szCs w:val="24"/>
        </w:rPr>
        <w:t xml:space="preserve">relevant </w:t>
      </w:r>
      <w:r w:rsidR="00A34AA6" w:rsidRPr="000F4861">
        <w:rPr>
          <w:rFonts w:cs="Tahoma"/>
          <w:sz w:val="24"/>
          <w:szCs w:val="24"/>
        </w:rPr>
        <w:t>requests. We provide Privacy Notice</w:t>
      </w:r>
      <w:r w:rsidR="0065192A">
        <w:rPr>
          <w:rFonts w:cs="Tahoma"/>
          <w:sz w:val="24"/>
          <w:szCs w:val="24"/>
        </w:rPr>
        <w:t>s</w:t>
      </w:r>
      <w:r w:rsidR="0084265F">
        <w:rPr>
          <w:rFonts w:cs="Tahoma"/>
          <w:sz w:val="24"/>
          <w:szCs w:val="24"/>
        </w:rPr>
        <w:t xml:space="preserve"> (Patient</w:t>
      </w:r>
      <w:r w:rsidR="00073D2E">
        <w:rPr>
          <w:rFonts w:cs="Tahoma"/>
          <w:sz w:val="24"/>
          <w:szCs w:val="24"/>
        </w:rPr>
        <w:t xml:space="preserve">, </w:t>
      </w:r>
      <w:r w:rsidR="0084265F">
        <w:rPr>
          <w:rFonts w:cs="Tahoma"/>
          <w:sz w:val="24"/>
          <w:szCs w:val="24"/>
        </w:rPr>
        <w:t>Child</w:t>
      </w:r>
      <w:r w:rsidR="00073D2E">
        <w:rPr>
          <w:rFonts w:cs="Tahoma"/>
          <w:sz w:val="24"/>
          <w:szCs w:val="24"/>
        </w:rPr>
        <w:t xml:space="preserve"> </w:t>
      </w:r>
      <w:r w:rsidR="00DB156E">
        <w:rPr>
          <w:rFonts w:cs="Tahoma"/>
          <w:sz w:val="24"/>
          <w:szCs w:val="24"/>
        </w:rPr>
        <w:t xml:space="preserve">and </w:t>
      </w:r>
      <w:r w:rsidR="00073D2E">
        <w:rPr>
          <w:rFonts w:cs="Tahoma"/>
          <w:sz w:val="24"/>
          <w:szCs w:val="24"/>
        </w:rPr>
        <w:t>Staff</w:t>
      </w:r>
      <w:r w:rsidR="0084265F">
        <w:rPr>
          <w:rFonts w:cs="Tahoma"/>
          <w:sz w:val="24"/>
          <w:szCs w:val="24"/>
        </w:rPr>
        <w:t xml:space="preserve">) </w:t>
      </w:r>
      <w:r w:rsidR="00A34AA6" w:rsidRPr="000F4861">
        <w:rPr>
          <w:rFonts w:cs="Tahoma"/>
          <w:sz w:val="24"/>
          <w:szCs w:val="24"/>
        </w:rPr>
        <w:t xml:space="preserve">to comply with an individual’s right to be informed. Where an individual requests access to their information, we </w:t>
      </w:r>
      <w:r w:rsidR="00C949CD" w:rsidRPr="000F4861">
        <w:rPr>
          <w:rFonts w:cs="Tahoma"/>
          <w:sz w:val="24"/>
          <w:szCs w:val="24"/>
        </w:rPr>
        <w:t>will provide this free of charge, and in an electronic and commonly used format within one month of the request</w:t>
      </w:r>
      <w:r w:rsidR="00AB635F" w:rsidRPr="000F4861">
        <w:rPr>
          <w:rFonts w:cs="Tahoma"/>
          <w:sz w:val="24"/>
          <w:szCs w:val="24"/>
        </w:rPr>
        <w:t>, unless we deem the request to be unreasonable or excessive</w:t>
      </w:r>
      <w:r w:rsidR="00C949CD" w:rsidRPr="000F4861">
        <w:rPr>
          <w:rFonts w:cs="Tahoma"/>
          <w:sz w:val="24"/>
          <w:szCs w:val="24"/>
        </w:rPr>
        <w:t xml:space="preserve">. </w:t>
      </w:r>
      <w:r w:rsidR="00AB635F" w:rsidRPr="000F4861">
        <w:rPr>
          <w:rFonts w:cs="Tahoma"/>
          <w:sz w:val="24"/>
          <w:szCs w:val="24"/>
        </w:rPr>
        <w:t>If we refuse a request for access, we will inform the individual of our decision, and the reasons for it, within one month of their request. We will also inform the individual that they have the right to appeal to the ICO and to seek legal advice.</w:t>
      </w:r>
    </w:p>
    <w:p w14:paraId="2441A7BD" w14:textId="77777777" w:rsidR="00AB635F" w:rsidRPr="000F4861" w:rsidRDefault="00C949CD" w:rsidP="002A211C">
      <w:pPr>
        <w:pStyle w:val="Paragraph"/>
        <w:spacing w:line="360" w:lineRule="auto"/>
        <w:jc w:val="left"/>
        <w:rPr>
          <w:rFonts w:cs="Tahoma"/>
          <w:sz w:val="24"/>
          <w:szCs w:val="24"/>
        </w:rPr>
      </w:pPr>
      <w:r w:rsidRPr="000F4861">
        <w:rPr>
          <w:rFonts w:cs="Tahoma"/>
          <w:sz w:val="24"/>
          <w:szCs w:val="24"/>
        </w:rPr>
        <w:t xml:space="preserve">Where an individual notifies us that the information we hold about them </w:t>
      </w:r>
      <w:r w:rsidR="00AB635F" w:rsidRPr="000F4861">
        <w:rPr>
          <w:rFonts w:cs="Tahoma"/>
          <w:sz w:val="24"/>
          <w:szCs w:val="24"/>
        </w:rPr>
        <w:t>is incorrect</w:t>
      </w:r>
      <w:r w:rsidRPr="000F4861">
        <w:rPr>
          <w:rFonts w:cs="Tahoma"/>
          <w:sz w:val="24"/>
          <w:szCs w:val="24"/>
        </w:rPr>
        <w:t xml:space="preserve">, we will rectify this. Where an individual asks us to delete their information, we will consider this based on the </w:t>
      </w:r>
      <w:r w:rsidR="00AB635F" w:rsidRPr="000F4861">
        <w:rPr>
          <w:rFonts w:cs="Tahoma"/>
          <w:sz w:val="24"/>
          <w:szCs w:val="24"/>
        </w:rPr>
        <w:t>type of information and any legal or professional obligations to retain the data. Where we cannot delete the information, we will inform the individual of this within one month of their request.</w:t>
      </w:r>
      <w:r w:rsidR="00D47486" w:rsidRPr="000F4861">
        <w:rPr>
          <w:rFonts w:cs="Tahoma"/>
          <w:sz w:val="24"/>
          <w:szCs w:val="24"/>
        </w:rPr>
        <w:t xml:space="preserve"> Where an individual asks us to transfer their information</w:t>
      </w:r>
      <w:r w:rsidR="00465F55" w:rsidRPr="000F4861">
        <w:rPr>
          <w:rFonts w:cs="Tahoma"/>
          <w:sz w:val="24"/>
          <w:szCs w:val="24"/>
        </w:rPr>
        <w:t xml:space="preserve"> to another dental practice, we will ensure that this is done in a confidential and secure manner. Individuals also have the right to object to data processing or to ask for this to be restricted. </w:t>
      </w:r>
    </w:p>
    <w:p w14:paraId="05CCCC6A" w14:textId="77777777" w:rsidR="00265150" w:rsidRPr="000F4861" w:rsidRDefault="00265150" w:rsidP="002A211C">
      <w:pPr>
        <w:pStyle w:val="Paragraph"/>
        <w:spacing w:line="360" w:lineRule="auto"/>
        <w:jc w:val="left"/>
        <w:rPr>
          <w:rFonts w:cs="Tahoma"/>
          <w:sz w:val="24"/>
          <w:szCs w:val="24"/>
        </w:rPr>
      </w:pPr>
      <w:r w:rsidRPr="000F4861">
        <w:rPr>
          <w:rFonts w:cs="Tahoma"/>
          <w:sz w:val="24"/>
          <w:szCs w:val="24"/>
        </w:rPr>
        <w:t xml:space="preserve">We do not use personally </w:t>
      </w:r>
      <w:r w:rsidR="00D47486" w:rsidRPr="000F4861">
        <w:rPr>
          <w:rFonts w:cs="Tahoma"/>
          <w:sz w:val="24"/>
          <w:szCs w:val="24"/>
        </w:rPr>
        <w:t>identifiable</w:t>
      </w:r>
      <w:r w:rsidRPr="000F4861">
        <w:rPr>
          <w:rFonts w:cs="Tahoma"/>
          <w:sz w:val="24"/>
          <w:szCs w:val="24"/>
        </w:rPr>
        <w:t xml:space="preserve"> information in automated decision making or data profiling.</w:t>
      </w:r>
    </w:p>
    <w:p w14:paraId="3ADFEA82" w14:textId="53674289" w:rsidR="04E48219" w:rsidRDefault="04E48219"/>
    <w:p w14:paraId="4F38FC5A" w14:textId="77777777" w:rsidR="00A978B0" w:rsidRPr="000F4861" w:rsidRDefault="00A978B0" w:rsidP="002A211C">
      <w:pPr>
        <w:pStyle w:val="Paragraph"/>
        <w:spacing w:line="360" w:lineRule="auto"/>
        <w:jc w:val="left"/>
        <w:rPr>
          <w:rFonts w:cs="Tahoma"/>
          <w:sz w:val="24"/>
          <w:szCs w:val="24"/>
        </w:rPr>
      </w:pPr>
    </w:p>
    <w:sectPr w:rsidR="00A978B0" w:rsidRPr="000F4861" w:rsidSect="00D04871">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3CE22" w14:textId="77777777" w:rsidR="00240616" w:rsidRDefault="00240616">
      <w:r>
        <w:separator/>
      </w:r>
    </w:p>
  </w:endnote>
  <w:endnote w:type="continuationSeparator" w:id="0">
    <w:p w14:paraId="7531AE23" w14:textId="77777777" w:rsidR="00240616" w:rsidRDefault="00240616">
      <w:r>
        <w:continuationSeparator/>
      </w:r>
    </w:p>
  </w:endnote>
  <w:endnote w:type="continuationNotice" w:id="1">
    <w:p w14:paraId="2A53C37F" w14:textId="77777777" w:rsidR="00240616" w:rsidRDefault="00240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0A7E6" w14:textId="77777777" w:rsidR="007C1EC5" w:rsidRDefault="007C1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3DDC" w14:textId="7CEAF6AB" w:rsidR="008C7ACE" w:rsidRPr="001257A6" w:rsidRDefault="008C7ACE" w:rsidP="00932193">
    <w:pPr>
      <w:pStyle w:val="Footer"/>
      <w:tabs>
        <w:tab w:val="clear" w:pos="8306"/>
        <w:tab w:val="right" w:pos="9000"/>
      </w:tabs>
      <w:jc w:val="right"/>
      <w:rPr>
        <w:rFonts w:cs="Tahoma"/>
        <w:sz w:val="24"/>
      </w:rPr>
    </w:pPr>
    <w:r w:rsidRPr="001257A6">
      <w:rPr>
        <w:rFonts w:cs="Tahoma"/>
        <w:sz w:val="24"/>
      </w:rPr>
      <w:t>SDCEP Practice Support Manual template (</w:t>
    </w:r>
    <w:r w:rsidR="009C62C3">
      <w:rPr>
        <w:rFonts w:cs="Tahoma"/>
        <w:sz w:val="24"/>
      </w:rPr>
      <w:t>Dec 202</w:t>
    </w:r>
    <w:r w:rsidR="007C1EC5">
      <w:rPr>
        <w:rFonts w:cs="Tahoma"/>
        <w:sz w:val="24"/>
      </w:rPr>
      <w:t>5</w:t>
    </w:r>
    <w:r w:rsidRPr="001257A6">
      <w:rPr>
        <w:rFonts w:cs="Tahoma"/>
        <w:sz w:val="24"/>
      </w:rPr>
      <w:t>)</w:t>
    </w:r>
  </w:p>
  <w:p w14:paraId="5597E8A1" w14:textId="2327A7D7" w:rsidR="008C7ACE" w:rsidRPr="001257A6" w:rsidRDefault="008C7ACE" w:rsidP="00744B3C">
    <w:pPr>
      <w:pStyle w:val="Footer"/>
      <w:tabs>
        <w:tab w:val="clear" w:pos="8306"/>
        <w:tab w:val="right" w:pos="9000"/>
      </w:tabs>
      <w:jc w:val="center"/>
      <w:rPr>
        <w:rFonts w:cs="Tahoma"/>
        <w:sz w:val="24"/>
      </w:rPr>
    </w:pPr>
    <w:r w:rsidRPr="001257A6">
      <w:rPr>
        <w:rStyle w:val="PageNumber"/>
        <w:rFonts w:cs="Tahoma"/>
        <w:sz w:val="24"/>
      </w:rPr>
      <w:t xml:space="preserve">Page </w:t>
    </w:r>
    <w:r w:rsidR="00837E55" w:rsidRPr="001257A6">
      <w:rPr>
        <w:rStyle w:val="PageNumber"/>
        <w:rFonts w:cs="Tahoma"/>
        <w:sz w:val="24"/>
      </w:rPr>
      <w:fldChar w:fldCharType="begin"/>
    </w:r>
    <w:r w:rsidRPr="001257A6">
      <w:rPr>
        <w:rStyle w:val="PageNumber"/>
        <w:rFonts w:cs="Tahoma"/>
        <w:sz w:val="24"/>
      </w:rPr>
      <w:instrText xml:space="preserve"> PAGE </w:instrText>
    </w:r>
    <w:r w:rsidR="00837E55" w:rsidRPr="001257A6">
      <w:rPr>
        <w:rStyle w:val="PageNumber"/>
        <w:rFonts w:cs="Tahoma"/>
        <w:sz w:val="24"/>
      </w:rPr>
      <w:fldChar w:fldCharType="separate"/>
    </w:r>
    <w:r w:rsidR="00DF0B5A" w:rsidRPr="001257A6">
      <w:rPr>
        <w:rStyle w:val="PageNumber"/>
        <w:rFonts w:cs="Tahoma"/>
        <w:noProof/>
        <w:sz w:val="24"/>
      </w:rPr>
      <w:t>5</w:t>
    </w:r>
    <w:r w:rsidR="00837E55" w:rsidRPr="001257A6">
      <w:rPr>
        <w:rStyle w:val="PageNumber"/>
        <w:rFonts w:cs="Tahoma"/>
        <w:sz w:val="24"/>
      </w:rPr>
      <w:fldChar w:fldCharType="end"/>
    </w:r>
    <w:r w:rsidRPr="001257A6">
      <w:rPr>
        <w:rStyle w:val="PageNumber"/>
        <w:rFonts w:cs="Tahoma"/>
        <w:sz w:val="24"/>
      </w:rPr>
      <w:t xml:space="preserve"> of </w:t>
    </w:r>
    <w:r w:rsidR="007C1EC5">
      <w:rPr>
        <w:rStyle w:val="PageNumber"/>
        <w:rFonts w:cs="Tahoma"/>
        <w:sz w:val="24"/>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9643" w14:textId="77777777" w:rsidR="00D04871" w:rsidRDefault="00D04871" w:rsidP="00D04871">
    <w:pPr>
      <w:pStyle w:val="Footer"/>
      <w:tabs>
        <w:tab w:val="clear" w:pos="8306"/>
        <w:tab w:val="right" w:pos="9000"/>
      </w:tabs>
      <w:jc w:val="right"/>
      <w:rPr>
        <w:rFonts w:ascii="Arial" w:hAnsi="Arial" w:cs="Arial"/>
        <w:sz w:val="16"/>
        <w:szCs w:val="16"/>
      </w:rPr>
    </w:pPr>
  </w:p>
  <w:p w14:paraId="2956DED0" w14:textId="50AC4818" w:rsidR="00D04871" w:rsidRPr="001257A6" w:rsidRDefault="00D04871" w:rsidP="00D04871">
    <w:pPr>
      <w:pStyle w:val="Footer"/>
      <w:tabs>
        <w:tab w:val="clear" w:pos="8306"/>
        <w:tab w:val="right" w:pos="9000"/>
      </w:tabs>
      <w:jc w:val="right"/>
      <w:rPr>
        <w:rFonts w:cs="Tahoma"/>
        <w:sz w:val="24"/>
      </w:rPr>
    </w:pPr>
    <w:r w:rsidRPr="001257A6">
      <w:rPr>
        <w:rFonts w:cs="Tahoma"/>
        <w:sz w:val="24"/>
      </w:rPr>
      <w:t>SDCEP Practice Support Manual template (</w:t>
    </w:r>
    <w:r w:rsidR="005F0924">
      <w:rPr>
        <w:rFonts w:cs="Tahoma"/>
        <w:sz w:val="24"/>
      </w:rPr>
      <w:t>Dec 2024</w:t>
    </w:r>
    <w:r w:rsidRPr="001257A6">
      <w:rPr>
        <w:rFonts w:cs="Tahoma"/>
        <w:sz w:val="24"/>
      </w:rPr>
      <w:t>)</w:t>
    </w:r>
  </w:p>
  <w:p w14:paraId="04AE9C58" w14:textId="77777777" w:rsidR="00D04871" w:rsidRPr="001257A6" w:rsidRDefault="00D04871" w:rsidP="00D04871">
    <w:pPr>
      <w:pStyle w:val="Footer"/>
      <w:tabs>
        <w:tab w:val="clear" w:pos="8306"/>
        <w:tab w:val="right" w:pos="9000"/>
      </w:tabs>
      <w:jc w:val="center"/>
      <w:rPr>
        <w:rFonts w:cs="Tahoma"/>
        <w:sz w:val="24"/>
      </w:rPr>
    </w:pPr>
    <w:r w:rsidRPr="001257A6">
      <w:rPr>
        <w:rStyle w:val="PageNumber"/>
        <w:rFonts w:cs="Tahoma"/>
        <w:sz w:val="24"/>
      </w:rPr>
      <w:t xml:space="preserve">Page </w:t>
    </w:r>
    <w:r w:rsidRPr="001257A6">
      <w:rPr>
        <w:rStyle w:val="PageNumber"/>
        <w:rFonts w:cs="Tahoma"/>
        <w:sz w:val="24"/>
      </w:rPr>
      <w:fldChar w:fldCharType="begin"/>
    </w:r>
    <w:r w:rsidRPr="001257A6">
      <w:rPr>
        <w:rStyle w:val="PageNumber"/>
        <w:rFonts w:cs="Tahoma"/>
        <w:sz w:val="24"/>
      </w:rPr>
      <w:instrText xml:space="preserve"> PAGE </w:instrText>
    </w:r>
    <w:r w:rsidRPr="001257A6">
      <w:rPr>
        <w:rStyle w:val="PageNumber"/>
        <w:rFonts w:cs="Tahoma"/>
        <w:sz w:val="24"/>
      </w:rPr>
      <w:fldChar w:fldCharType="separate"/>
    </w:r>
    <w:r w:rsidRPr="001257A6">
      <w:rPr>
        <w:rStyle w:val="PageNumber"/>
        <w:rFonts w:cs="Tahoma"/>
        <w:sz w:val="24"/>
      </w:rPr>
      <w:t>2</w:t>
    </w:r>
    <w:r w:rsidRPr="001257A6">
      <w:rPr>
        <w:rStyle w:val="PageNumber"/>
        <w:rFonts w:cs="Tahoma"/>
        <w:sz w:val="24"/>
      </w:rPr>
      <w:fldChar w:fldCharType="end"/>
    </w:r>
    <w:r w:rsidRPr="001257A6">
      <w:rPr>
        <w:rStyle w:val="PageNumber"/>
        <w:rFonts w:cs="Tahoma"/>
        <w:sz w:val="24"/>
      </w:rPr>
      <w:t xml:space="preserve"> of </w:t>
    </w:r>
    <w:r w:rsidRPr="001257A6">
      <w:rPr>
        <w:rStyle w:val="PageNumber"/>
        <w:rFonts w:cs="Tahoma"/>
        <w:sz w:val="24"/>
      </w:rPr>
      <w:fldChar w:fldCharType="begin"/>
    </w:r>
    <w:r w:rsidRPr="001257A6">
      <w:rPr>
        <w:rStyle w:val="PageNumber"/>
        <w:rFonts w:cs="Tahoma"/>
        <w:sz w:val="24"/>
      </w:rPr>
      <w:instrText xml:space="preserve"> NUMPAGES </w:instrText>
    </w:r>
    <w:r w:rsidRPr="001257A6">
      <w:rPr>
        <w:rStyle w:val="PageNumber"/>
        <w:rFonts w:cs="Tahoma"/>
        <w:sz w:val="24"/>
      </w:rPr>
      <w:fldChar w:fldCharType="separate"/>
    </w:r>
    <w:r w:rsidRPr="001257A6">
      <w:rPr>
        <w:rStyle w:val="PageNumber"/>
        <w:rFonts w:cs="Tahoma"/>
        <w:sz w:val="24"/>
      </w:rPr>
      <w:t>10</w:t>
    </w:r>
    <w:r w:rsidRPr="001257A6">
      <w:rPr>
        <w:rStyle w:val="PageNumber"/>
        <w:rFonts w:cs="Tahoma"/>
        <w:sz w:val="24"/>
      </w:rPr>
      <w:fldChar w:fldCharType="end"/>
    </w:r>
  </w:p>
  <w:p w14:paraId="33D145EA" w14:textId="77777777" w:rsidR="00D04871" w:rsidRDefault="00D0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AE4C" w14:textId="77777777" w:rsidR="00240616" w:rsidRDefault="00240616">
      <w:r>
        <w:separator/>
      </w:r>
    </w:p>
  </w:footnote>
  <w:footnote w:type="continuationSeparator" w:id="0">
    <w:p w14:paraId="1E69994F" w14:textId="77777777" w:rsidR="00240616" w:rsidRDefault="00240616">
      <w:r>
        <w:continuationSeparator/>
      </w:r>
    </w:p>
  </w:footnote>
  <w:footnote w:type="continuationNotice" w:id="1">
    <w:p w14:paraId="18D00B0F" w14:textId="77777777" w:rsidR="00240616" w:rsidRDefault="00240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097A" w14:textId="77777777" w:rsidR="007C1EC5" w:rsidRDefault="007C1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DFF4" w14:textId="77777777" w:rsidR="007C1EC5" w:rsidRDefault="007C1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DAAD" w14:textId="77777777" w:rsidR="007C1EC5" w:rsidRDefault="007C1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7.5pt" o:bullet="t">
        <v:imagedata r:id="rId1" o:title="red Molar"/>
      </v:shape>
    </w:pict>
  </w:numPicBullet>
  <w:numPicBullet w:numPicBulletId="1">
    <w:pict>
      <v:shape id="_x0000_i1026" type="#_x0000_t75" style="width:246.75pt;height:269.25pt" o:bullet="t">
        <v:imagedata r:id="rId2" o:title="purple molar no text"/>
      </v:shape>
    </w:pict>
  </w:numPicBullet>
  <w:numPicBullet w:numPicBulletId="2">
    <w:pict>
      <v:shape id="_x0000_i1027" type="#_x0000_t75" style="width:231pt;height:243.75pt" o:bullet="t">
        <v:imagedata r:id="rId3" o:title="PSM red molar"/>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DF0628F"/>
    <w:multiLevelType w:val="hybridMultilevel"/>
    <w:tmpl w:val="95EE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4"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5" w15:restartNumberingAfterBreak="0">
    <w:nsid w:val="10F67289"/>
    <w:multiLevelType w:val="hybridMultilevel"/>
    <w:tmpl w:val="6DB05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F00594"/>
    <w:multiLevelType w:val="multilevel"/>
    <w:tmpl w:val="817C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9"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4"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BC475D"/>
    <w:multiLevelType w:val="multilevel"/>
    <w:tmpl w:val="E074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A0ADB"/>
    <w:multiLevelType w:val="multilevel"/>
    <w:tmpl w:val="5BDC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DCC743"/>
    <w:multiLevelType w:val="hybridMultilevel"/>
    <w:tmpl w:val="2F2637FE"/>
    <w:lvl w:ilvl="0" w:tplc="8CCAAC8E">
      <w:start w:val="1"/>
      <w:numFmt w:val="bullet"/>
      <w:lvlText w:val=""/>
      <w:lvlJc w:val="left"/>
      <w:pPr>
        <w:ind w:left="720" w:hanging="360"/>
      </w:pPr>
      <w:rPr>
        <w:rFonts w:ascii="Symbol" w:hAnsi="Symbol" w:hint="default"/>
      </w:rPr>
    </w:lvl>
    <w:lvl w:ilvl="1" w:tplc="4992E53A">
      <w:start w:val="1"/>
      <w:numFmt w:val="bullet"/>
      <w:lvlText w:val="o"/>
      <w:lvlJc w:val="left"/>
      <w:pPr>
        <w:ind w:left="1440" w:hanging="360"/>
      </w:pPr>
      <w:rPr>
        <w:rFonts w:ascii="Courier New" w:hAnsi="Courier New" w:hint="default"/>
      </w:rPr>
    </w:lvl>
    <w:lvl w:ilvl="2" w:tplc="A19C6700">
      <w:start w:val="1"/>
      <w:numFmt w:val="bullet"/>
      <w:lvlText w:val=""/>
      <w:lvlJc w:val="left"/>
      <w:pPr>
        <w:ind w:left="2160" w:hanging="360"/>
      </w:pPr>
      <w:rPr>
        <w:rFonts w:ascii="Wingdings" w:hAnsi="Wingdings" w:hint="default"/>
      </w:rPr>
    </w:lvl>
    <w:lvl w:ilvl="3" w:tplc="E69A2664">
      <w:start w:val="1"/>
      <w:numFmt w:val="bullet"/>
      <w:lvlText w:val=""/>
      <w:lvlJc w:val="left"/>
      <w:pPr>
        <w:ind w:left="2880" w:hanging="360"/>
      </w:pPr>
      <w:rPr>
        <w:rFonts w:ascii="Symbol" w:hAnsi="Symbol" w:hint="default"/>
      </w:rPr>
    </w:lvl>
    <w:lvl w:ilvl="4" w:tplc="4EC403D8">
      <w:start w:val="1"/>
      <w:numFmt w:val="bullet"/>
      <w:lvlText w:val="o"/>
      <w:lvlJc w:val="left"/>
      <w:pPr>
        <w:ind w:left="3600" w:hanging="360"/>
      </w:pPr>
      <w:rPr>
        <w:rFonts w:ascii="Courier New" w:hAnsi="Courier New" w:hint="default"/>
      </w:rPr>
    </w:lvl>
    <w:lvl w:ilvl="5" w:tplc="E58AA1CE">
      <w:start w:val="1"/>
      <w:numFmt w:val="bullet"/>
      <w:lvlText w:val=""/>
      <w:lvlJc w:val="left"/>
      <w:pPr>
        <w:ind w:left="4320" w:hanging="360"/>
      </w:pPr>
      <w:rPr>
        <w:rFonts w:ascii="Wingdings" w:hAnsi="Wingdings" w:hint="default"/>
      </w:rPr>
    </w:lvl>
    <w:lvl w:ilvl="6" w:tplc="0A06FB1A">
      <w:start w:val="1"/>
      <w:numFmt w:val="bullet"/>
      <w:lvlText w:val=""/>
      <w:lvlJc w:val="left"/>
      <w:pPr>
        <w:ind w:left="5040" w:hanging="360"/>
      </w:pPr>
      <w:rPr>
        <w:rFonts w:ascii="Symbol" w:hAnsi="Symbol" w:hint="default"/>
      </w:rPr>
    </w:lvl>
    <w:lvl w:ilvl="7" w:tplc="A82E967E">
      <w:start w:val="1"/>
      <w:numFmt w:val="bullet"/>
      <w:lvlText w:val="o"/>
      <w:lvlJc w:val="left"/>
      <w:pPr>
        <w:ind w:left="5760" w:hanging="360"/>
      </w:pPr>
      <w:rPr>
        <w:rFonts w:ascii="Courier New" w:hAnsi="Courier New" w:hint="default"/>
      </w:rPr>
    </w:lvl>
    <w:lvl w:ilvl="8" w:tplc="DF4881BE">
      <w:start w:val="1"/>
      <w:numFmt w:val="bullet"/>
      <w:lvlText w:val=""/>
      <w:lvlJc w:val="left"/>
      <w:pPr>
        <w:ind w:left="6480" w:hanging="360"/>
      </w:pPr>
      <w:rPr>
        <w:rFonts w:ascii="Wingdings" w:hAnsi="Wingdings" w:hint="default"/>
      </w:rPr>
    </w:lvl>
  </w:abstractNum>
  <w:abstractNum w:abstractNumId="18" w15:restartNumberingAfterBreak="0">
    <w:nsid w:val="3028B18F"/>
    <w:multiLevelType w:val="hybridMultilevel"/>
    <w:tmpl w:val="A684A8A4"/>
    <w:lvl w:ilvl="0" w:tplc="47A4BFEC">
      <w:start w:val="1"/>
      <w:numFmt w:val="bullet"/>
      <w:lvlText w:val=""/>
      <w:lvlJc w:val="left"/>
      <w:pPr>
        <w:ind w:left="720" w:hanging="360"/>
      </w:pPr>
      <w:rPr>
        <w:rFonts w:ascii="Symbol" w:hAnsi="Symbol" w:hint="default"/>
      </w:rPr>
    </w:lvl>
    <w:lvl w:ilvl="1" w:tplc="5D62FF02">
      <w:start w:val="1"/>
      <w:numFmt w:val="bullet"/>
      <w:lvlText w:val="o"/>
      <w:lvlJc w:val="left"/>
      <w:pPr>
        <w:ind w:left="1440" w:hanging="360"/>
      </w:pPr>
      <w:rPr>
        <w:rFonts w:ascii="Courier New" w:hAnsi="Courier New" w:hint="default"/>
      </w:rPr>
    </w:lvl>
    <w:lvl w:ilvl="2" w:tplc="A3C67128">
      <w:start w:val="1"/>
      <w:numFmt w:val="bullet"/>
      <w:lvlText w:val=""/>
      <w:lvlJc w:val="left"/>
      <w:pPr>
        <w:ind w:left="2160" w:hanging="360"/>
      </w:pPr>
      <w:rPr>
        <w:rFonts w:ascii="Wingdings" w:hAnsi="Wingdings" w:hint="default"/>
      </w:rPr>
    </w:lvl>
    <w:lvl w:ilvl="3" w:tplc="839EE5FE">
      <w:start w:val="1"/>
      <w:numFmt w:val="bullet"/>
      <w:lvlText w:val=""/>
      <w:lvlJc w:val="left"/>
      <w:pPr>
        <w:ind w:left="2880" w:hanging="360"/>
      </w:pPr>
      <w:rPr>
        <w:rFonts w:ascii="Symbol" w:hAnsi="Symbol" w:hint="default"/>
      </w:rPr>
    </w:lvl>
    <w:lvl w:ilvl="4" w:tplc="EF4CC86C">
      <w:start w:val="1"/>
      <w:numFmt w:val="bullet"/>
      <w:lvlText w:val="o"/>
      <w:lvlJc w:val="left"/>
      <w:pPr>
        <w:ind w:left="3600" w:hanging="360"/>
      </w:pPr>
      <w:rPr>
        <w:rFonts w:ascii="Courier New" w:hAnsi="Courier New" w:hint="default"/>
      </w:rPr>
    </w:lvl>
    <w:lvl w:ilvl="5" w:tplc="787A4F7E">
      <w:start w:val="1"/>
      <w:numFmt w:val="bullet"/>
      <w:lvlText w:val=""/>
      <w:lvlJc w:val="left"/>
      <w:pPr>
        <w:ind w:left="4320" w:hanging="360"/>
      </w:pPr>
      <w:rPr>
        <w:rFonts w:ascii="Wingdings" w:hAnsi="Wingdings" w:hint="default"/>
      </w:rPr>
    </w:lvl>
    <w:lvl w:ilvl="6" w:tplc="F378E64E">
      <w:start w:val="1"/>
      <w:numFmt w:val="bullet"/>
      <w:lvlText w:val=""/>
      <w:lvlJc w:val="left"/>
      <w:pPr>
        <w:ind w:left="5040" w:hanging="360"/>
      </w:pPr>
      <w:rPr>
        <w:rFonts w:ascii="Symbol" w:hAnsi="Symbol" w:hint="default"/>
      </w:rPr>
    </w:lvl>
    <w:lvl w:ilvl="7" w:tplc="CAC683CE">
      <w:start w:val="1"/>
      <w:numFmt w:val="bullet"/>
      <w:lvlText w:val="o"/>
      <w:lvlJc w:val="left"/>
      <w:pPr>
        <w:ind w:left="5760" w:hanging="360"/>
      </w:pPr>
      <w:rPr>
        <w:rFonts w:ascii="Courier New" w:hAnsi="Courier New" w:hint="default"/>
      </w:rPr>
    </w:lvl>
    <w:lvl w:ilvl="8" w:tplc="0852A042">
      <w:start w:val="1"/>
      <w:numFmt w:val="bullet"/>
      <w:lvlText w:val=""/>
      <w:lvlJc w:val="left"/>
      <w:pPr>
        <w:ind w:left="6480" w:hanging="360"/>
      </w:pPr>
      <w:rPr>
        <w:rFonts w:ascii="Wingdings" w:hAnsi="Wingdings" w:hint="default"/>
      </w:rPr>
    </w:lvl>
  </w:abstractNum>
  <w:abstractNum w:abstractNumId="19"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20"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F6B203A"/>
    <w:multiLevelType w:val="multilevel"/>
    <w:tmpl w:val="3584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7C76DC6"/>
    <w:multiLevelType w:val="hybridMultilevel"/>
    <w:tmpl w:val="7514E1A6"/>
    <w:lvl w:ilvl="0" w:tplc="38F206EC">
      <w:start w:val="1"/>
      <w:numFmt w:val="bullet"/>
      <w:lvlText w:val=""/>
      <w:lvlJc w:val="left"/>
      <w:pPr>
        <w:ind w:left="720" w:hanging="360"/>
      </w:pPr>
      <w:rPr>
        <w:rFonts w:ascii="Symbol" w:hAnsi="Symbol" w:hint="default"/>
      </w:rPr>
    </w:lvl>
    <w:lvl w:ilvl="1" w:tplc="CE40E7E0">
      <w:start w:val="1"/>
      <w:numFmt w:val="bullet"/>
      <w:lvlText w:val="o"/>
      <w:lvlJc w:val="left"/>
      <w:pPr>
        <w:ind w:left="1440" w:hanging="360"/>
      </w:pPr>
      <w:rPr>
        <w:rFonts w:ascii="Courier New" w:hAnsi="Courier New" w:hint="default"/>
      </w:rPr>
    </w:lvl>
    <w:lvl w:ilvl="2" w:tplc="06149EFE">
      <w:start w:val="1"/>
      <w:numFmt w:val="bullet"/>
      <w:lvlText w:val=""/>
      <w:lvlJc w:val="left"/>
      <w:pPr>
        <w:ind w:left="2160" w:hanging="360"/>
      </w:pPr>
      <w:rPr>
        <w:rFonts w:ascii="Wingdings" w:hAnsi="Wingdings" w:hint="default"/>
      </w:rPr>
    </w:lvl>
    <w:lvl w:ilvl="3" w:tplc="E77E4E92">
      <w:start w:val="1"/>
      <w:numFmt w:val="bullet"/>
      <w:lvlText w:val=""/>
      <w:lvlJc w:val="left"/>
      <w:pPr>
        <w:ind w:left="2880" w:hanging="360"/>
      </w:pPr>
      <w:rPr>
        <w:rFonts w:ascii="Symbol" w:hAnsi="Symbol" w:hint="default"/>
      </w:rPr>
    </w:lvl>
    <w:lvl w:ilvl="4" w:tplc="94E6DEF4">
      <w:start w:val="1"/>
      <w:numFmt w:val="bullet"/>
      <w:lvlText w:val="o"/>
      <w:lvlJc w:val="left"/>
      <w:pPr>
        <w:ind w:left="3600" w:hanging="360"/>
      </w:pPr>
      <w:rPr>
        <w:rFonts w:ascii="Courier New" w:hAnsi="Courier New" w:hint="default"/>
      </w:rPr>
    </w:lvl>
    <w:lvl w:ilvl="5" w:tplc="E4B6DF40">
      <w:start w:val="1"/>
      <w:numFmt w:val="bullet"/>
      <w:lvlText w:val=""/>
      <w:lvlJc w:val="left"/>
      <w:pPr>
        <w:ind w:left="4320" w:hanging="360"/>
      </w:pPr>
      <w:rPr>
        <w:rFonts w:ascii="Wingdings" w:hAnsi="Wingdings" w:hint="default"/>
      </w:rPr>
    </w:lvl>
    <w:lvl w:ilvl="6" w:tplc="577A7D3C">
      <w:start w:val="1"/>
      <w:numFmt w:val="bullet"/>
      <w:lvlText w:val=""/>
      <w:lvlJc w:val="left"/>
      <w:pPr>
        <w:ind w:left="5040" w:hanging="360"/>
      </w:pPr>
      <w:rPr>
        <w:rFonts w:ascii="Symbol" w:hAnsi="Symbol" w:hint="default"/>
      </w:rPr>
    </w:lvl>
    <w:lvl w:ilvl="7" w:tplc="00D8AB74">
      <w:start w:val="1"/>
      <w:numFmt w:val="bullet"/>
      <w:lvlText w:val="o"/>
      <w:lvlJc w:val="left"/>
      <w:pPr>
        <w:ind w:left="5760" w:hanging="360"/>
      </w:pPr>
      <w:rPr>
        <w:rFonts w:ascii="Courier New" w:hAnsi="Courier New" w:hint="default"/>
      </w:rPr>
    </w:lvl>
    <w:lvl w:ilvl="8" w:tplc="1C1E264C">
      <w:start w:val="1"/>
      <w:numFmt w:val="bullet"/>
      <w:lvlText w:val=""/>
      <w:lvlJc w:val="left"/>
      <w:pPr>
        <w:ind w:left="6480" w:hanging="360"/>
      </w:pPr>
      <w:rPr>
        <w:rFonts w:ascii="Wingdings" w:hAnsi="Wingdings" w:hint="default"/>
      </w:rPr>
    </w:lvl>
  </w:abstractNum>
  <w:abstractNum w:abstractNumId="25"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42774A2"/>
    <w:multiLevelType w:val="hybridMultilevel"/>
    <w:tmpl w:val="26284B9A"/>
    <w:lvl w:ilvl="0" w:tplc="C06CA76E">
      <w:start w:val="1"/>
      <w:numFmt w:val="bullet"/>
      <w:lvlText w:val=""/>
      <w:lvlJc w:val="left"/>
      <w:pPr>
        <w:ind w:left="720" w:hanging="360"/>
      </w:pPr>
      <w:rPr>
        <w:rFonts w:ascii="Symbol" w:hAnsi="Symbol" w:hint="default"/>
      </w:rPr>
    </w:lvl>
    <w:lvl w:ilvl="1" w:tplc="B00673A8">
      <w:start w:val="1"/>
      <w:numFmt w:val="bullet"/>
      <w:lvlText w:val="o"/>
      <w:lvlJc w:val="left"/>
      <w:pPr>
        <w:ind w:left="1440" w:hanging="360"/>
      </w:pPr>
      <w:rPr>
        <w:rFonts w:ascii="Courier New" w:hAnsi="Courier New" w:hint="default"/>
      </w:rPr>
    </w:lvl>
    <w:lvl w:ilvl="2" w:tplc="727A4794">
      <w:start w:val="1"/>
      <w:numFmt w:val="bullet"/>
      <w:lvlText w:val=""/>
      <w:lvlJc w:val="left"/>
      <w:pPr>
        <w:ind w:left="2160" w:hanging="360"/>
      </w:pPr>
      <w:rPr>
        <w:rFonts w:ascii="Wingdings" w:hAnsi="Wingdings" w:hint="default"/>
      </w:rPr>
    </w:lvl>
    <w:lvl w:ilvl="3" w:tplc="55A869E6">
      <w:start w:val="1"/>
      <w:numFmt w:val="bullet"/>
      <w:lvlText w:val=""/>
      <w:lvlJc w:val="left"/>
      <w:pPr>
        <w:ind w:left="2880" w:hanging="360"/>
      </w:pPr>
      <w:rPr>
        <w:rFonts w:ascii="Symbol" w:hAnsi="Symbol" w:hint="default"/>
      </w:rPr>
    </w:lvl>
    <w:lvl w:ilvl="4" w:tplc="0818BC86">
      <w:start w:val="1"/>
      <w:numFmt w:val="bullet"/>
      <w:lvlText w:val="o"/>
      <w:lvlJc w:val="left"/>
      <w:pPr>
        <w:ind w:left="3600" w:hanging="360"/>
      </w:pPr>
      <w:rPr>
        <w:rFonts w:ascii="Courier New" w:hAnsi="Courier New" w:hint="default"/>
      </w:rPr>
    </w:lvl>
    <w:lvl w:ilvl="5" w:tplc="DDDCBD02">
      <w:start w:val="1"/>
      <w:numFmt w:val="bullet"/>
      <w:lvlText w:val=""/>
      <w:lvlJc w:val="left"/>
      <w:pPr>
        <w:ind w:left="4320" w:hanging="360"/>
      </w:pPr>
      <w:rPr>
        <w:rFonts w:ascii="Wingdings" w:hAnsi="Wingdings" w:hint="default"/>
      </w:rPr>
    </w:lvl>
    <w:lvl w:ilvl="6" w:tplc="7368EC08">
      <w:start w:val="1"/>
      <w:numFmt w:val="bullet"/>
      <w:lvlText w:val=""/>
      <w:lvlJc w:val="left"/>
      <w:pPr>
        <w:ind w:left="5040" w:hanging="360"/>
      </w:pPr>
      <w:rPr>
        <w:rFonts w:ascii="Symbol" w:hAnsi="Symbol" w:hint="default"/>
      </w:rPr>
    </w:lvl>
    <w:lvl w:ilvl="7" w:tplc="9B045824">
      <w:start w:val="1"/>
      <w:numFmt w:val="bullet"/>
      <w:lvlText w:val="o"/>
      <w:lvlJc w:val="left"/>
      <w:pPr>
        <w:ind w:left="5760" w:hanging="360"/>
      </w:pPr>
      <w:rPr>
        <w:rFonts w:ascii="Courier New" w:hAnsi="Courier New" w:hint="default"/>
      </w:rPr>
    </w:lvl>
    <w:lvl w:ilvl="8" w:tplc="B282C2A0">
      <w:start w:val="1"/>
      <w:numFmt w:val="bullet"/>
      <w:lvlText w:val=""/>
      <w:lvlJc w:val="left"/>
      <w:pPr>
        <w:ind w:left="6480" w:hanging="360"/>
      </w:pPr>
      <w:rPr>
        <w:rFonts w:ascii="Wingdings" w:hAnsi="Wingdings" w:hint="default"/>
      </w:rPr>
    </w:lvl>
  </w:abstractNum>
  <w:abstractNum w:abstractNumId="29"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31"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abstractNum w:abstractNumId="33"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34" w15:restartNumberingAfterBreak="0">
    <w:nsid w:val="685B4306"/>
    <w:multiLevelType w:val="multilevel"/>
    <w:tmpl w:val="1BFA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858842"/>
    <w:multiLevelType w:val="hybridMultilevel"/>
    <w:tmpl w:val="265E6A28"/>
    <w:lvl w:ilvl="0" w:tplc="13D4319C">
      <w:start w:val="1"/>
      <w:numFmt w:val="bullet"/>
      <w:lvlText w:val=""/>
      <w:lvlJc w:val="left"/>
      <w:pPr>
        <w:ind w:left="720" w:hanging="360"/>
      </w:pPr>
      <w:rPr>
        <w:rFonts w:ascii="Symbol" w:hAnsi="Symbol" w:hint="default"/>
      </w:rPr>
    </w:lvl>
    <w:lvl w:ilvl="1" w:tplc="B46E8CAA">
      <w:start w:val="1"/>
      <w:numFmt w:val="bullet"/>
      <w:lvlText w:val="o"/>
      <w:lvlJc w:val="left"/>
      <w:pPr>
        <w:ind w:left="1440" w:hanging="360"/>
      </w:pPr>
      <w:rPr>
        <w:rFonts w:ascii="Courier New" w:hAnsi="Courier New" w:hint="default"/>
      </w:rPr>
    </w:lvl>
    <w:lvl w:ilvl="2" w:tplc="E3A03196">
      <w:start w:val="1"/>
      <w:numFmt w:val="bullet"/>
      <w:lvlText w:val=""/>
      <w:lvlJc w:val="left"/>
      <w:pPr>
        <w:ind w:left="2160" w:hanging="360"/>
      </w:pPr>
      <w:rPr>
        <w:rFonts w:ascii="Wingdings" w:hAnsi="Wingdings" w:hint="default"/>
      </w:rPr>
    </w:lvl>
    <w:lvl w:ilvl="3" w:tplc="BA804C36">
      <w:start w:val="1"/>
      <w:numFmt w:val="bullet"/>
      <w:lvlText w:val=""/>
      <w:lvlJc w:val="left"/>
      <w:pPr>
        <w:ind w:left="2880" w:hanging="360"/>
      </w:pPr>
      <w:rPr>
        <w:rFonts w:ascii="Symbol" w:hAnsi="Symbol" w:hint="default"/>
      </w:rPr>
    </w:lvl>
    <w:lvl w:ilvl="4" w:tplc="16064348">
      <w:start w:val="1"/>
      <w:numFmt w:val="bullet"/>
      <w:lvlText w:val="o"/>
      <w:lvlJc w:val="left"/>
      <w:pPr>
        <w:ind w:left="3600" w:hanging="360"/>
      </w:pPr>
      <w:rPr>
        <w:rFonts w:ascii="Courier New" w:hAnsi="Courier New" w:hint="default"/>
      </w:rPr>
    </w:lvl>
    <w:lvl w:ilvl="5" w:tplc="A96C0CC8">
      <w:start w:val="1"/>
      <w:numFmt w:val="bullet"/>
      <w:lvlText w:val=""/>
      <w:lvlJc w:val="left"/>
      <w:pPr>
        <w:ind w:left="4320" w:hanging="360"/>
      </w:pPr>
      <w:rPr>
        <w:rFonts w:ascii="Wingdings" w:hAnsi="Wingdings" w:hint="default"/>
      </w:rPr>
    </w:lvl>
    <w:lvl w:ilvl="6" w:tplc="908A6F1E">
      <w:start w:val="1"/>
      <w:numFmt w:val="bullet"/>
      <w:lvlText w:val=""/>
      <w:lvlJc w:val="left"/>
      <w:pPr>
        <w:ind w:left="5040" w:hanging="360"/>
      </w:pPr>
      <w:rPr>
        <w:rFonts w:ascii="Symbol" w:hAnsi="Symbol" w:hint="default"/>
      </w:rPr>
    </w:lvl>
    <w:lvl w:ilvl="7" w:tplc="58AE6F0C">
      <w:start w:val="1"/>
      <w:numFmt w:val="bullet"/>
      <w:lvlText w:val="o"/>
      <w:lvlJc w:val="left"/>
      <w:pPr>
        <w:ind w:left="5760" w:hanging="360"/>
      </w:pPr>
      <w:rPr>
        <w:rFonts w:ascii="Courier New" w:hAnsi="Courier New" w:hint="default"/>
      </w:rPr>
    </w:lvl>
    <w:lvl w:ilvl="8" w:tplc="A0AA3516">
      <w:start w:val="1"/>
      <w:numFmt w:val="bullet"/>
      <w:lvlText w:val=""/>
      <w:lvlJc w:val="left"/>
      <w:pPr>
        <w:ind w:left="6480" w:hanging="360"/>
      </w:pPr>
      <w:rPr>
        <w:rFonts w:ascii="Wingdings" w:hAnsi="Wingdings" w:hint="default"/>
      </w:rPr>
    </w:lvl>
  </w:abstractNum>
  <w:abstractNum w:abstractNumId="36"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37"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B11319"/>
    <w:multiLevelType w:val="hybridMultilevel"/>
    <w:tmpl w:val="BC72E346"/>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9" w15:restartNumberingAfterBreak="0">
    <w:nsid w:val="742C0E87"/>
    <w:multiLevelType w:val="multilevel"/>
    <w:tmpl w:val="229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767075EA"/>
    <w:multiLevelType w:val="hybridMultilevel"/>
    <w:tmpl w:val="AF34E7D6"/>
    <w:lvl w:ilvl="0" w:tplc="9B9EABD2">
      <w:start w:val="1"/>
      <w:numFmt w:val="bullet"/>
      <w:lvlText w:val=""/>
      <w:lvlPicBulletId w:val="2"/>
      <w:lvlJc w:val="left"/>
      <w:pPr>
        <w:ind w:left="720" w:hanging="360"/>
      </w:pPr>
      <w:rPr>
        <w:rFonts w:ascii="Symbol" w:hAnsi="Symbol" w:hint="default"/>
        <w:color w:val="auto"/>
        <w:sz w:val="28"/>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B16DB02"/>
    <w:multiLevelType w:val="hybridMultilevel"/>
    <w:tmpl w:val="5B38FC14"/>
    <w:lvl w:ilvl="0" w:tplc="3974A810">
      <w:start w:val="1"/>
      <w:numFmt w:val="bullet"/>
      <w:lvlText w:val=""/>
      <w:lvlJc w:val="left"/>
      <w:pPr>
        <w:ind w:left="720" w:hanging="360"/>
      </w:pPr>
      <w:rPr>
        <w:rFonts w:ascii="Symbol" w:hAnsi="Symbol" w:hint="default"/>
      </w:rPr>
    </w:lvl>
    <w:lvl w:ilvl="1" w:tplc="1A84BCB6">
      <w:start w:val="1"/>
      <w:numFmt w:val="bullet"/>
      <w:lvlText w:val="o"/>
      <w:lvlJc w:val="left"/>
      <w:pPr>
        <w:ind w:left="1440" w:hanging="360"/>
      </w:pPr>
      <w:rPr>
        <w:rFonts w:ascii="Courier New" w:hAnsi="Courier New" w:hint="default"/>
      </w:rPr>
    </w:lvl>
    <w:lvl w:ilvl="2" w:tplc="0F720EA4">
      <w:start w:val="1"/>
      <w:numFmt w:val="bullet"/>
      <w:lvlText w:val=""/>
      <w:lvlJc w:val="left"/>
      <w:pPr>
        <w:ind w:left="2160" w:hanging="360"/>
      </w:pPr>
      <w:rPr>
        <w:rFonts w:ascii="Wingdings" w:hAnsi="Wingdings" w:hint="default"/>
      </w:rPr>
    </w:lvl>
    <w:lvl w:ilvl="3" w:tplc="2F2AA8D4">
      <w:start w:val="1"/>
      <w:numFmt w:val="bullet"/>
      <w:lvlText w:val=""/>
      <w:lvlJc w:val="left"/>
      <w:pPr>
        <w:ind w:left="2880" w:hanging="360"/>
      </w:pPr>
      <w:rPr>
        <w:rFonts w:ascii="Symbol" w:hAnsi="Symbol" w:hint="default"/>
      </w:rPr>
    </w:lvl>
    <w:lvl w:ilvl="4" w:tplc="3CBA3E6E">
      <w:start w:val="1"/>
      <w:numFmt w:val="bullet"/>
      <w:lvlText w:val="o"/>
      <w:lvlJc w:val="left"/>
      <w:pPr>
        <w:ind w:left="3600" w:hanging="360"/>
      </w:pPr>
      <w:rPr>
        <w:rFonts w:ascii="Courier New" w:hAnsi="Courier New" w:hint="default"/>
      </w:rPr>
    </w:lvl>
    <w:lvl w:ilvl="5" w:tplc="6AD4A1D2">
      <w:start w:val="1"/>
      <w:numFmt w:val="bullet"/>
      <w:lvlText w:val=""/>
      <w:lvlJc w:val="left"/>
      <w:pPr>
        <w:ind w:left="4320" w:hanging="360"/>
      </w:pPr>
      <w:rPr>
        <w:rFonts w:ascii="Wingdings" w:hAnsi="Wingdings" w:hint="default"/>
      </w:rPr>
    </w:lvl>
    <w:lvl w:ilvl="6" w:tplc="5CD6159E">
      <w:start w:val="1"/>
      <w:numFmt w:val="bullet"/>
      <w:lvlText w:val=""/>
      <w:lvlJc w:val="left"/>
      <w:pPr>
        <w:ind w:left="5040" w:hanging="360"/>
      </w:pPr>
      <w:rPr>
        <w:rFonts w:ascii="Symbol" w:hAnsi="Symbol" w:hint="default"/>
      </w:rPr>
    </w:lvl>
    <w:lvl w:ilvl="7" w:tplc="BB46DFD8">
      <w:start w:val="1"/>
      <w:numFmt w:val="bullet"/>
      <w:lvlText w:val="o"/>
      <w:lvlJc w:val="left"/>
      <w:pPr>
        <w:ind w:left="5760" w:hanging="360"/>
      </w:pPr>
      <w:rPr>
        <w:rFonts w:ascii="Courier New" w:hAnsi="Courier New" w:hint="default"/>
      </w:rPr>
    </w:lvl>
    <w:lvl w:ilvl="8" w:tplc="F0347E4C">
      <w:start w:val="1"/>
      <w:numFmt w:val="bullet"/>
      <w:lvlText w:val=""/>
      <w:lvlJc w:val="left"/>
      <w:pPr>
        <w:ind w:left="6480" w:hanging="360"/>
      </w:pPr>
      <w:rPr>
        <w:rFonts w:ascii="Wingdings" w:hAnsi="Wingdings" w:hint="default"/>
      </w:rPr>
    </w:lvl>
  </w:abstractNum>
  <w:abstractNum w:abstractNumId="45" w15:restartNumberingAfterBreak="0">
    <w:nsid w:val="7D557B12"/>
    <w:multiLevelType w:val="multilevel"/>
    <w:tmpl w:val="792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731073">
    <w:abstractNumId w:val="40"/>
  </w:num>
  <w:num w:numId="2" w16cid:durableId="1569456669">
    <w:abstractNumId w:val="20"/>
  </w:num>
  <w:num w:numId="3" w16cid:durableId="1503087176">
    <w:abstractNumId w:val="3"/>
  </w:num>
  <w:num w:numId="4" w16cid:durableId="1973055059">
    <w:abstractNumId w:val="4"/>
  </w:num>
  <w:num w:numId="5" w16cid:durableId="463087650">
    <w:abstractNumId w:val="27"/>
  </w:num>
  <w:num w:numId="6" w16cid:durableId="824319848">
    <w:abstractNumId w:val="6"/>
  </w:num>
  <w:num w:numId="7" w16cid:durableId="1705517951">
    <w:abstractNumId w:val="33"/>
  </w:num>
  <w:num w:numId="8" w16cid:durableId="1253197200">
    <w:abstractNumId w:val="29"/>
  </w:num>
  <w:num w:numId="9" w16cid:durableId="1855680159">
    <w:abstractNumId w:val="30"/>
  </w:num>
  <w:num w:numId="10" w16cid:durableId="685257685">
    <w:abstractNumId w:val="36"/>
  </w:num>
  <w:num w:numId="11" w16cid:durableId="407000490">
    <w:abstractNumId w:val="13"/>
  </w:num>
  <w:num w:numId="12" w16cid:durableId="1025474485">
    <w:abstractNumId w:val="19"/>
  </w:num>
  <w:num w:numId="13" w16cid:durableId="872959914">
    <w:abstractNumId w:val="25"/>
  </w:num>
  <w:num w:numId="14" w16cid:durableId="1661957555">
    <w:abstractNumId w:val="10"/>
  </w:num>
  <w:num w:numId="15" w16cid:durableId="1483229535">
    <w:abstractNumId w:val="26"/>
  </w:num>
  <w:num w:numId="16" w16cid:durableId="1887331956">
    <w:abstractNumId w:val="42"/>
  </w:num>
  <w:num w:numId="17" w16cid:durableId="816648957">
    <w:abstractNumId w:val="9"/>
  </w:num>
  <w:num w:numId="18" w16cid:durableId="855535806">
    <w:abstractNumId w:val="23"/>
  </w:num>
  <w:num w:numId="19" w16cid:durableId="1756172576">
    <w:abstractNumId w:val="14"/>
  </w:num>
  <w:num w:numId="20" w16cid:durableId="235209776">
    <w:abstractNumId w:val="12"/>
  </w:num>
  <w:num w:numId="21" w16cid:durableId="1852646416">
    <w:abstractNumId w:val="32"/>
  </w:num>
  <w:num w:numId="22" w16cid:durableId="1949003181">
    <w:abstractNumId w:val="1"/>
  </w:num>
  <w:num w:numId="23" w16cid:durableId="1636910251">
    <w:abstractNumId w:val="32"/>
  </w:num>
  <w:num w:numId="24" w16cid:durableId="482476568">
    <w:abstractNumId w:val="1"/>
  </w:num>
  <w:num w:numId="25" w16cid:durableId="1934777251">
    <w:abstractNumId w:val="22"/>
  </w:num>
  <w:num w:numId="26" w16cid:durableId="889611178">
    <w:abstractNumId w:val="37"/>
  </w:num>
  <w:num w:numId="27" w16cid:durableId="1297956463">
    <w:abstractNumId w:val="8"/>
  </w:num>
  <w:num w:numId="28" w16cid:durableId="777287728">
    <w:abstractNumId w:val="43"/>
  </w:num>
  <w:num w:numId="29" w16cid:durableId="638727827">
    <w:abstractNumId w:val="11"/>
  </w:num>
  <w:num w:numId="30" w16cid:durableId="1559126628">
    <w:abstractNumId w:val="1"/>
  </w:num>
  <w:num w:numId="31" w16cid:durableId="441918050">
    <w:abstractNumId w:val="0"/>
  </w:num>
  <w:num w:numId="32" w16cid:durableId="66340095">
    <w:abstractNumId w:val="31"/>
  </w:num>
  <w:num w:numId="33" w16cid:durableId="406272090">
    <w:abstractNumId w:val="39"/>
  </w:num>
  <w:num w:numId="34" w16cid:durableId="1275866602">
    <w:abstractNumId w:val="7"/>
  </w:num>
  <w:num w:numId="35" w16cid:durableId="472481150">
    <w:abstractNumId w:val="2"/>
  </w:num>
  <w:num w:numId="36" w16cid:durableId="332150526">
    <w:abstractNumId w:val="32"/>
  </w:num>
  <w:num w:numId="37" w16cid:durableId="1289816259">
    <w:abstractNumId w:val="32"/>
  </w:num>
  <w:num w:numId="38" w16cid:durableId="477452858">
    <w:abstractNumId w:val="32"/>
  </w:num>
  <w:num w:numId="39" w16cid:durableId="529532185">
    <w:abstractNumId w:val="32"/>
  </w:num>
  <w:num w:numId="40" w16cid:durableId="94130491">
    <w:abstractNumId w:val="32"/>
  </w:num>
  <w:num w:numId="41" w16cid:durableId="98569343">
    <w:abstractNumId w:val="32"/>
  </w:num>
  <w:num w:numId="42" w16cid:durableId="1290893730">
    <w:abstractNumId w:val="32"/>
  </w:num>
  <w:num w:numId="43" w16cid:durableId="1854104633">
    <w:abstractNumId w:val="16"/>
  </w:num>
  <w:num w:numId="44" w16cid:durableId="1451512947">
    <w:abstractNumId w:val="32"/>
  </w:num>
  <w:num w:numId="45" w16cid:durableId="1746100840">
    <w:abstractNumId w:val="5"/>
  </w:num>
  <w:num w:numId="46" w16cid:durableId="34283992">
    <w:abstractNumId w:val="41"/>
  </w:num>
  <w:num w:numId="47" w16cid:durableId="621425546">
    <w:abstractNumId w:val="34"/>
  </w:num>
  <w:num w:numId="48" w16cid:durableId="684747748">
    <w:abstractNumId w:val="15"/>
  </w:num>
  <w:num w:numId="49" w16cid:durableId="1042897716">
    <w:abstractNumId w:val="45"/>
  </w:num>
  <w:num w:numId="50" w16cid:durableId="1116103417">
    <w:abstractNumId w:val="21"/>
  </w:num>
  <w:num w:numId="51" w16cid:durableId="434525141">
    <w:abstractNumId w:val="24"/>
  </w:num>
  <w:num w:numId="52" w16cid:durableId="1289510436">
    <w:abstractNumId w:val="44"/>
  </w:num>
  <w:num w:numId="53" w16cid:durableId="1609698523">
    <w:abstractNumId w:val="18"/>
  </w:num>
  <w:num w:numId="54" w16cid:durableId="1444375335">
    <w:abstractNumId w:val="17"/>
  </w:num>
  <w:num w:numId="55" w16cid:durableId="293562182">
    <w:abstractNumId w:val="28"/>
  </w:num>
  <w:num w:numId="56" w16cid:durableId="1217743817">
    <w:abstractNumId w:val="35"/>
  </w:num>
  <w:num w:numId="57" w16cid:durableId="1260717038">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FD"/>
    <w:rsid w:val="000020B2"/>
    <w:rsid w:val="00006599"/>
    <w:rsid w:val="00011311"/>
    <w:rsid w:val="0001333F"/>
    <w:rsid w:val="00031DB9"/>
    <w:rsid w:val="00040FCA"/>
    <w:rsid w:val="00043788"/>
    <w:rsid w:val="0005304B"/>
    <w:rsid w:val="00066331"/>
    <w:rsid w:val="00073D2E"/>
    <w:rsid w:val="00076FC2"/>
    <w:rsid w:val="000825E4"/>
    <w:rsid w:val="00083654"/>
    <w:rsid w:val="00083898"/>
    <w:rsid w:val="000A588D"/>
    <w:rsid w:val="000B4149"/>
    <w:rsid w:val="000C23C0"/>
    <w:rsid w:val="000D22FB"/>
    <w:rsid w:val="000E1F7A"/>
    <w:rsid w:val="000F1658"/>
    <w:rsid w:val="000F4861"/>
    <w:rsid w:val="001015D4"/>
    <w:rsid w:val="0010342C"/>
    <w:rsid w:val="00103450"/>
    <w:rsid w:val="00107640"/>
    <w:rsid w:val="00110FE4"/>
    <w:rsid w:val="00117E08"/>
    <w:rsid w:val="00117E96"/>
    <w:rsid w:val="001257A6"/>
    <w:rsid w:val="00133183"/>
    <w:rsid w:val="00134C69"/>
    <w:rsid w:val="00155FF6"/>
    <w:rsid w:val="00166F4D"/>
    <w:rsid w:val="00167938"/>
    <w:rsid w:val="001748A9"/>
    <w:rsid w:val="00175318"/>
    <w:rsid w:val="00193DF8"/>
    <w:rsid w:val="001947D9"/>
    <w:rsid w:val="0019593A"/>
    <w:rsid w:val="00197949"/>
    <w:rsid w:val="001A4F20"/>
    <w:rsid w:val="001B575D"/>
    <w:rsid w:val="001B6CF2"/>
    <w:rsid w:val="001C4E39"/>
    <w:rsid w:val="001C59A1"/>
    <w:rsid w:val="001D0867"/>
    <w:rsid w:val="001F33E8"/>
    <w:rsid w:val="00201165"/>
    <w:rsid w:val="00211874"/>
    <w:rsid w:val="002120F4"/>
    <w:rsid w:val="00216D99"/>
    <w:rsid w:val="00220095"/>
    <w:rsid w:val="00220494"/>
    <w:rsid w:val="0023028C"/>
    <w:rsid w:val="00234862"/>
    <w:rsid w:val="00235C7D"/>
    <w:rsid w:val="0023743B"/>
    <w:rsid w:val="00240616"/>
    <w:rsid w:val="00242F25"/>
    <w:rsid w:val="002649F7"/>
    <w:rsid w:val="00265150"/>
    <w:rsid w:val="002726BA"/>
    <w:rsid w:val="00273FE2"/>
    <w:rsid w:val="0028247E"/>
    <w:rsid w:val="0028493D"/>
    <w:rsid w:val="00293318"/>
    <w:rsid w:val="00297C55"/>
    <w:rsid w:val="002A211C"/>
    <w:rsid w:val="002A4D0B"/>
    <w:rsid w:val="002A5263"/>
    <w:rsid w:val="002A578A"/>
    <w:rsid w:val="002B20B3"/>
    <w:rsid w:val="002B3ADD"/>
    <w:rsid w:val="002C13C9"/>
    <w:rsid w:val="002C14B8"/>
    <w:rsid w:val="002E6060"/>
    <w:rsid w:val="002F1C85"/>
    <w:rsid w:val="002F3965"/>
    <w:rsid w:val="002F7E1F"/>
    <w:rsid w:val="0030484D"/>
    <w:rsid w:val="003062D2"/>
    <w:rsid w:val="00310012"/>
    <w:rsid w:val="003154DA"/>
    <w:rsid w:val="00321CF1"/>
    <w:rsid w:val="003275C8"/>
    <w:rsid w:val="00332CC4"/>
    <w:rsid w:val="00333A67"/>
    <w:rsid w:val="00333FAC"/>
    <w:rsid w:val="003430CD"/>
    <w:rsid w:val="00345497"/>
    <w:rsid w:val="00356654"/>
    <w:rsid w:val="00360414"/>
    <w:rsid w:val="00362F2D"/>
    <w:rsid w:val="00364A70"/>
    <w:rsid w:val="00366C54"/>
    <w:rsid w:val="003821E6"/>
    <w:rsid w:val="003829CB"/>
    <w:rsid w:val="00383CC9"/>
    <w:rsid w:val="003A0D14"/>
    <w:rsid w:val="003A28D7"/>
    <w:rsid w:val="003A4CC2"/>
    <w:rsid w:val="003A642A"/>
    <w:rsid w:val="003B3F5D"/>
    <w:rsid w:val="003C0719"/>
    <w:rsid w:val="003C507E"/>
    <w:rsid w:val="003C535C"/>
    <w:rsid w:val="003D65BC"/>
    <w:rsid w:val="003D6B01"/>
    <w:rsid w:val="003D7036"/>
    <w:rsid w:val="003D7895"/>
    <w:rsid w:val="003E3CD3"/>
    <w:rsid w:val="003F08CA"/>
    <w:rsid w:val="003F262E"/>
    <w:rsid w:val="004027B7"/>
    <w:rsid w:val="00404339"/>
    <w:rsid w:val="00417ECB"/>
    <w:rsid w:val="00431396"/>
    <w:rsid w:val="0043414D"/>
    <w:rsid w:val="00435510"/>
    <w:rsid w:val="004375F0"/>
    <w:rsid w:val="00442B89"/>
    <w:rsid w:val="004518F9"/>
    <w:rsid w:val="00452D4E"/>
    <w:rsid w:val="00455BD2"/>
    <w:rsid w:val="00456274"/>
    <w:rsid w:val="00456BE3"/>
    <w:rsid w:val="0046195F"/>
    <w:rsid w:val="00465F55"/>
    <w:rsid w:val="00471F4E"/>
    <w:rsid w:val="004730BD"/>
    <w:rsid w:val="00473B63"/>
    <w:rsid w:val="00482213"/>
    <w:rsid w:val="00485908"/>
    <w:rsid w:val="00493851"/>
    <w:rsid w:val="00494D10"/>
    <w:rsid w:val="00497BD6"/>
    <w:rsid w:val="004C305D"/>
    <w:rsid w:val="004C63D3"/>
    <w:rsid w:val="004C69BA"/>
    <w:rsid w:val="004C6E43"/>
    <w:rsid w:val="004D2632"/>
    <w:rsid w:val="004D5050"/>
    <w:rsid w:val="004E1087"/>
    <w:rsid w:val="004F127E"/>
    <w:rsid w:val="004F2A23"/>
    <w:rsid w:val="00501BD6"/>
    <w:rsid w:val="005034FB"/>
    <w:rsid w:val="00507F56"/>
    <w:rsid w:val="00515A4C"/>
    <w:rsid w:val="00515CBB"/>
    <w:rsid w:val="005172FD"/>
    <w:rsid w:val="00521DB6"/>
    <w:rsid w:val="00523993"/>
    <w:rsid w:val="0052578B"/>
    <w:rsid w:val="005262DC"/>
    <w:rsid w:val="00526D6A"/>
    <w:rsid w:val="00532505"/>
    <w:rsid w:val="0054405F"/>
    <w:rsid w:val="00545B82"/>
    <w:rsid w:val="005461DB"/>
    <w:rsid w:val="00554575"/>
    <w:rsid w:val="00554D8A"/>
    <w:rsid w:val="00561DF4"/>
    <w:rsid w:val="0056410D"/>
    <w:rsid w:val="00564864"/>
    <w:rsid w:val="00571A8A"/>
    <w:rsid w:val="00582F98"/>
    <w:rsid w:val="00587A74"/>
    <w:rsid w:val="005900F7"/>
    <w:rsid w:val="005933B5"/>
    <w:rsid w:val="00595498"/>
    <w:rsid w:val="005A2A61"/>
    <w:rsid w:val="005A3D1E"/>
    <w:rsid w:val="005B1337"/>
    <w:rsid w:val="005B642A"/>
    <w:rsid w:val="005C332C"/>
    <w:rsid w:val="005C4B63"/>
    <w:rsid w:val="005D0180"/>
    <w:rsid w:val="005E4710"/>
    <w:rsid w:val="005F0924"/>
    <w:rsid w:val="005F1B29"/>
    <w:rsid w:val="005F4BF7"/>
    <w:rsid w:val="00601C08"/>
    <w:rsid w:val="00612273"/>
    <w:rsid w:val="00617380"/>
    <w:rsid w:val="00630C1C"/>
    <w:rsid w:val="006329EB"/>
    <w:rsid w:val="0063698F"/>
    <w:rsid w:val="0065192A"/>
    <w:rsid w:val="00656BC7"/>
    <w:rsid w:val="00660A4D"/>
    <w:rsid w:val="0066113F"/>
    <w:rsid w:val="00674376"/>
    <w:rsid w:val="00674D54"/>
    <w:rsid w:val="006774E6"/>
    <w:rsid w:val="006816B7"/>
    <w:rsid w:val="006868F3"/>
    <w:rsid w:val="00691BDB"/>
    <w:rsid w:val="006928F9"/>
    <w:rsid w:val="006A2D49"/>
    <w:rsid w:val="006A4810"/>
    <w:rsid w:val="006B0BBB"/>
    <w:rsid w:val="006B4BFF"/>
    <w:rsid w:val="006B709C"/>
    <w:rsid w:val="006D4F2B"/>
    <w:rsid w:val="006E0541"/>
    <w:rsid w:val="006E19D6"/>
    <w:rsid w:val="006E4CAE"/>
    <w:rsid w:val="006E7B5F"/>
    <w:rsid w:val="006F1C61"/>
    <w:rsid w:val="006F2801"/>
    <w:rsid w:val="00703C6F"/>
    <w:rsid w:val="00712CCD"/>
    <w:rsid w:val="007147F0"/>
    <w:rsid w:val="00714840"/>
    <w:rsid w:val="00715197"/>
    <w:rsid w:val="00720373"/>
    <w:rsid w:val="0072124B"/>
    <w:rsid w:val="007322DF"/>
    <w:rsid w:val="00737EC1"/>
    <w:rsid w:val="00744B3C"/>
    <w:rsid w:val="007458AC"/>
    <w:rsid w:val="00747066"/>
    <w:rsid w:val="007566F0"/>
    <w:rsid w:val="00764B15"/>
    <w:rsid w:val="00767DAD"/>
    <w:rsid w:val="00772C5A"/>
    <w:rsid w:val="00774F85"/>
    <w:rsid w:val="0077553C"/>
    <w:rsid w:val="00776497"/>
    <w:rsid w:val="00777CE4"/>
    <w:rsid w:val="0078547B"/>
    <w:rsid w:val="007871F3"/>
    <w:rsid w:val="00790BC8"/>
    <w:rsid w:val="007919BE"/>
    <w:rsid w:val="00793019"/>
    <w:rsid w:val="00797B8C"/>
    <w:rsid w:val="007A26CA"/>
    <w:rsid w:val="007A2EEB"/>
    <w:rsid w:val="007C1EC5"/>
    <w:rsid w:val="007C5B51"/>
    <w:rsid w:val="007F1971"/>
    <w:rsid w:val="007F35EE"/>
    <w:rsid w:val="00803102"/>
    <w:rsid w:val="00805604"/>
    <w:rsid w:val="008130D5"/>
    <w:rsid w:val="00815B9C"/>
    <w:rsid w:val="0082196B"/>
    <w:rsid w:val="0082319D"/>
    <w:rsid w:val="00826175"/>
    <w:rsid w:val="00834A07"/>
    <w:rsid w:val="00835926"/>
    <w:rsid w:val="00837E55"/>
    <w:rsid w:val="00840088"/>
    <w:rsid w:val="00841D6C"/>
    <w:rsid w:val="0084265F"/>
    <w:rsid w:val="0085228F"/>
    <w:rsid w:val="00853BF0"/>
    <w:rsid w:val="00864542"/>
    <w:rsid w:val="00870B1B"/>
    <w:rsid w:val="008726DD"/>
    <w:rsid w:val="0087561E"/>
    <w:rsid w:val="00882056"/>
    <w:rsid w:val="00887FCA"/>
    <w:rsid w:val="0089214A"/>
    <w:rsid w:val="00893C22"/>
    <w:rsid w:val="008A4CEA"/>
    <w:rsid w:val="008A50F2"/>
    <w:rsid w:val="008B28B7"/>
    <w:rsid w:val="008B3C71"/>
    <w:rsid w:val="008B6F49"/>
    <w:rsid w:val="008C16CF"/>
    <w:rsid w:val="008C2C43"/>
    <w:rsid w:val="008C5E26"/>
    <w:rsid w:val="008C7ACE"/>
    <w:rsid w:val="008D092E"/>
    <w:rsid w:val="008D2562"/>
    <w:rsid w:val="008E1A07"/>
    <w:rsid w:val="008E3645"/>
    <w:rsid w:val="008E4804"/>
    <w:rsid w:val="008F600F"/>
    <w:rsid w:val="008F63D9"/>
    <w:rsid w:val="0090004F"/>
    <w:rsid w:val="00900FA4"/>
    <w:rsid w:val="0090407F"/>
    <w:rsid w:val="0091323F"/>
    <w:rsid w:val="0092176E"/>
    <w:rsid w:val="00924BD7"/>
    <w:rsid w:val="00931917"/>
    <w:rsid w:val="00932193"/>
    <w:rsid w:val="00932796"/>
    <w:rsid w:val="009401A5"/>
    <w:rsid w:val="009462F8"/>
    <w:rsid w:val="0095771A"/>
    <w:rsid w:val="00966D3F"/>
    <w:rsid w:val="00992C5F"/>
    <w:rsid w:val="00995FD9"/>
    <w:rsid w:val="009A03D3"/>
    <w:rsid w:val="009A4ED2"/>
    <w:rsid w:val="009B0E7A"/>
    <w:rsid w:val="009C2F5C"/>
    <w:rsid w:val="009C5C9C"/>
    <w:rsid w:val="009C62C3"/>
    <w:rsid w:val="009D02FA"/>
    <w:rsid w:val="009D1007"/>
    <w:rsid w:val="009D169A"/>
    <w:rsid w:val="009D18F2"/>
    <w:rsid w:val="009D2A78"/>
    <w:rsid w:val="009D5C72"/>
    <w:rsid w:val="009E13D4"/>
    <w:rsid w:val="009E48F8"/>
    <w:rsid w:val="009F0D13"/>
    <w:rsid w:val="009F1A56"/>
    <w:rsid w:val="009F77F5"/>
    <w:rsid w:val="00A024C2"/>
    <w:rsid w:val="00A0541C"/>
    <w:rsid w:val="00A05E0C"/>
    <w:rsid w:val="00A07009"/>
    <w:rsid w:val="00A218A3"/>
    <w:rsid w:val="00A256CB"/>
    <w:rsid w:val="00A267A5"/>
    <w:rsid w:val="00A26E2D"/>
    <w:rsid w:val="00A27A21"/>
    <w:rsid w:val="00A32E42"/>
    <w:rsid w:val="00A34AA6"/>
    <w:rsid w:val="00A37107"/>
    <w:rsid w:val="00A422F7"/>
    <w:rsid w:val="00A630E7"/>
    <w:rsid w:val="00A70FD2"/>
    <w:rsid w:val="00A81697"/>
    <w:rsid w:val="00A84839"/>
    <w:rsid w:val="00A978B0"/>
    <w:rsid w:val="00AA07A3"/>
    <w:rsid w:val="00AA4984"/>
    <w:rsid w:val="00AB635F"/>
    <w:rsid w:val="00AC029F"/>
    <w:rsid w:val="00AC4500"/>
    <w:rsid w:val="00AC5D79"/>
    <w:rsid w:val="00AC6FEA"/>
    <w:rsid w:val="00AD24C4"/>
    <w:rsid w:val="00AD5F67"/>
    <w:rsid w:val="00AD6467"/>
    <w:rsid w:val="00AD7B58"/>
    <w:rsid w:val="00AE2479"/>
    <w:rsid w:val="00AE2F80"/>
    <w:rsid w:val="00AE6B39"/>
    <w:rsid w:val="00AF33CB"/>
    <w:rsid w:val="00B10226"/>
    <w:rsid w:val="00B12D74"/>
    <w:rsid w:val="00B165B0"/>
    <w:rsid w:val="00B23C7D"/>
    <w:rsid w:val="00B346B3"/>
    <w:rsid w:val="00B36947"/>
    <w:rsid w:val="00B47639"/>
    <w:rsid w:val="00B50514"/>
    <w:rsid w:val="00B53D91"/>
    <w:rsid w:val="00B63F3F"/>
    <w:rsid w:val="00B7274D"/>
    <w:rsid w:val="00B80A93"/>
    <w:rsid w:val="00B84CFD"/>
    <w:rsid w:val="00B906C4"/>
    <w:rsid w:val="00B9099D"/>
    <w:rsid w:val="00B96494"/>
    <w:rsid w:val="00B97BFC"/>
    <w:rsid w:val="00BA09C7"/>
    <w:rsid w:val="00BA0E1D"/>
    <w:rsid w:val="00BB74AC"/>
    <w:rsid w:val="00BE0E95"/>
    <w:rsid w:val="00BE3FCC"/>
    <w:rsid w:val="00BE43EE"/>
    <w:rsid w:val="00BE6D91"/>
    <w:rsid w:val="00BE792B"/>
    <w:rsid w:val="00BF2CE0"/>
    <w:rsid w:val="00BF6580"/>
    <w:rsid w:val="00C0365A"/>
    <w:rsid w:val="00C0423F"/>
    <w:rsid w:val="00C045B5"/>
    <w:rsid w:val="00C05B8F"/>
    <w:rsid w:val="00C05CDB"/>
    <w:rsid w:val="00C11DFA"/>
    <w:rsid w:val="00C140E5"/>
    <w:rsid w:val="00C340DF"/>
    <w:rsid w:val="00C52D75"/>
    <w:rsid w:val="00C52EEA"/>
    <w:rsid w:val="00C545A7"/>
    <w:rsid w:val="00C610EC"/>
    <w:rsid w:val="00C6261F"/>
    <w:rsid w:val="00C62EA7"/>
    <w:rsid w:val="00C7285B"/>
    <w:rsid w:val="00C85B6A"/>
    <w:rsid w:val="00C94159"/>
    <w:rsid w:val="00C949CD"/>
    <w:rsid w:val="00CA08C8"/>
    <w:rsid w:val="00CA4B03"/>
    <w:rsid w:val="00CA6773"/>
    <w:rsid w:val="00CC15B2"/>
    <w:rsid w:val="00CC66B5"/>
    <w:rsid w:val="00CD22EE"/>
    <w:rsid w:val="00CD4539"/>
    <w:rsid w:val="00CE2676"/>
    <w:rsid w:val="00CF1D9E"/>
    <w:rsid w:val="00CF317E"/>
    <w:rsid w:val="00D04871"/>
    <w:rsid w:val="00D06019"/>
    <w:rsid w:val="00D16520"/>
    <w:rsid w:val="00D22C1F"/>
    <w:rsid w:val="00D2343D"/>
    <w:rsid w:val="00D30748"/>
    <w:rsid w:val="00D368C3"/>
    <w:rsid w:val="00D401CB"/>
    <w:rsid w:val="00D4089E"/>
    <w:rsid w:val="00D444F8"/>
    <w:rsid w:val="00D47486"/>
    <w:rsid w:val="00D475FA"/>
    <w:rsid w:val="00D5271E"/>
    <w:rsid w:val="00D5364E"/>
    <w:rsid w:val="00D57726"/>
    <w:rsid w:val="00D60E57"/>
    <w:rsid w:val="00D637DF"/>
    <w:rsid w:val="00D64F11"/>
    <w:rsid w:val="00D672AE"/>
    <w:rsid w:val="00D816D6"/>
    <w:rsid w:val="00D91F22"/>
    <w:rsid w:val="00D927E4"/>
    <w:rsid w:val="00D96B6C"/>
    <w:rsid w:val="00DA03A4"/>
    <w:rsid w:val="00DA0F93"/>
    <w:rsid w:val="00DA1B6F"/>
    <w:rsid w:val="00DA2727"/>
    <w:rsid w:val="00DA50E6"/>
    <w:rsid w:val="00DA72F3"/>
    <w:rsid w:val="00DA79A9"/>
    <w:rsid w:val="00DB156E"/>
    <w:rsid w:val="00DB4311"/>
    <w:rsid w:val="00DD1D7A"/>
    <w:rsid w:val="00DD24E6"/>
    <w:rsid w:val="00DE3CC9"/>
    <w:rsid w:val="00DE7067"/>
    <w:rsid w:val="00DF0B5A"/>
    <w:rsid w:val="00DF256E"/>
    <w:rsid w:val="00E06A73"/>
    <w:rsid w:val="00E10628"/>
    <w:rsid w:val="00E13DA2"/>
    <w:rsid w:val="00E67216"/>
    <w:rsid w:val="00E73B3B"/>
    <w:rsid w:val="00E756E5"/>
    <w:rsid w:val="00E96613"/>
    <w:rsid w:val="00EA0E61"/>
    <w:rsid w:val="00EA6709"/>
    <w:rsid w:val="00EB0E64"/>
    <w:rsid w:val="00EB5192"/>
    <w:rsid w:val="00EC3C38"/>
    <w:rsid w:val="00EC4682"/>
    <w:rsid w:val="00EC6EC1"/>
    <w:rsid w:val="00EC72B5"/>
    <w:rsid w:val="00ED0577"/>
    <w:rsid w:val="00ED0B3B"/>
    <w:rsid w:val="00ED366B"/>
    <w:rsid w:val="00ED3AB6"/>
    <w:rsid w:val="00ED483F"/>
    <w:rsid w:val="00EE3A5F"/>
    <w:rsid w:val="00EE6C1A"/>
    <w:rsid w:val="00EF40C1"/>
    <w:rsid w:val="00F114A0"/>
    <w:rsid w:val="00F141B6"/>
    <w:rsid w:val="00F20A3D"/>
    <w:rsid w:val="00F24B34"/>
    <w:rsid w:val="00F30931"/>
    <w:rsid w:val="00F42A9D"/>
    <w:rsid w:val="00F4308B"/>
    <w:rsid w:val="00F5083A"/>
    <w:rsid w:val="00F54FC5"/>
    <w:rsid w:val="00F553E6"/>
    <w:rsid w:val="00F6250B"/>
    <w:rsid w:val="00F7694A"/>
    <w:rsid w:val="00F85310"/>
    <w:rsid w:val="00F85B6A"/>
    <w:rsid w:val="00F92DD6"/>
    <w:rsid w:val="00FA2FDE"/>
    <w:rsid w:val="00FA377D"/>
    <w:rsid w:val="00FB4B57"/>
    <w:rsid w:val="00FB675C"/>
    <w:rsid w:val="00FC2264"/>
    <w:rsid w:val="00FC4FF9"/>
    <w:rsid w:val="00FC7016"/>
    <w:rsid w:val="00FD5ABB"/>
    <w:rsid w:val="028A51BA"/>
    <w:rsid w:val="04E48219"/>
    <w:rsid w:val="05AED248"/>
    <w:rsid w:val="094B2B89"/>
    <w:rsid w:val="0AE6FBEA"/>
    <w:rsid w:val="0B2619E0"/>
    <w:rsid w:val="0FBA6D0D"/>
    <w:rsid w:val="117135D0"/>
    <w:rsid w:val="2081A984"/>
    <w:rsid w:val="221E2C31"/>
    <w:rsid w:val="2337DF21"/>
    <w:rsid w:val="257E9C90"/>
    <w:rsid w:val="3243F73B"/>
    <w:rsid w:val="46CE1FB7"/>
    <w:rsid w:val="53376F7B"/>
    <w:rsid w:val="5841FCF2"/>
    <w:rsid w:val="6C4F2EA8"/>
    <w:rsid w:val="6E25BEF8"/>
    <w:rsid w:val="6F0DF026"/>
    <w:rsid w:val="78E50885"/>
    <w:rsid w:val="7CFC2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0E599"/>
  <w15:docId w15:val="{765D30A7-E5C9-44FE-9142-8D93092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193"/>
    <w:rPr>
      <w:rFonts w:ascii="Tahoma" w:hAnsi="Tahoma"/>
      <w:sz w:val="22"/>
      <w:szCs w:val="24"/>
    </w:rPr>
  </w:style>
  <w:style w:type="paragraph" w:styleId="Heading1">
    <w:name w:val="heading 1"/>
    <w:basedOn w:val="Normal"/>
    <w:next w:val="Normal"/>
    <w:qFormat/>
    <w:rsid w:val="00932193"/>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5C4B63"/>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5C4B63"/>
    <w:pPr>
      <w:keepNext/>
      <w:spacing w:before="240" w:after="240"/>
      <w:outlineLvl w:val="2"/>
    </w:pPr>
    <w:rPr>
      <w:rFonts w:cs="Arial"/>
      <w:b/>
      <w:bCs/>
      <w:i/>
      <w:color w:val="990033"/>
      <w:szCs w:val="26"/>
      <w:lang w:eastAsia="en-US"/>
    </w:rPr>
  </w:style>
  <w:style w:type="paragraph" w:styleId="Heading4">
    <w:name w:val="heading 4"/>
    <w:basedOn w:val="Normal"/>
    <w:next w:val="Normal"/>
    <w:qFormat/>
    <w:rsid w:val="005C4B63"/>
    <w:pPr>
      <w:keepNext/>
      <w:spacing w:before="240" w:after="60"/>
      <w:outlineLvl w:val="3"/>
    </w:pPr>
    <w:rPr>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250B"/>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link w:val="HeaderChar"/>
    <w:uiPriority w:val="99"/>
    <w:rsid w:val="00F6250B"/>
    <w:pPr>
      <w:tabs>
        <w:tab w:val="center" w:pos="4153"/>
        <w:tab w:val="right" w:pos="8306"/>
      </w:tabs>
    </w:pPr>
  </w:style>
  <w:style w:type="paragraph" w:styleId="Footer">
    <w:name w:val="footer"/>
    <w:basedOn w:val="Normal"/>
    <w:rsid w:val="00F6250B"/>
    <w:pPr>
      <w:tabs>
        <w:tab w:val="center" w:pos="4153"/>
        <w:tab w:val="right" w:pos="8306"/>
      </w:tabs>
    </w:pPr>
  </w:style>
  <w:style w:type="paragraph" w:customStyle="1" w:styleId="Informationbullet">
    <w:name w:val="Information bullet"/>
    <w:basedOn w:val="Normal"/>
    <w:rsid w:val="003A4CC2"/>
    <w:pPr>
      <w:numPr>
        <w:numId w:val="23"/>
      </w:numPr>
      <w:spacing w:before="60" w:after="60"/>
      <w:ind w:right="301"/>
      <w:jc w:val="both"/>
    </w:pPr>
    <w:rPr>
      <w:rFonts w:cs="Arial"/>
      <w:sz w:val="20"/>
      <w:szCs w:val="20"/>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2C13C9"/>
    <w:pPr>
      <w:spacing w:after="120"/>
      <w:jc w:val="both"/>
    </w:pPr>
    <w:rPr>
      <w:rFonts w:cs="Arial"/>
      <w:sz w:val="20"/>
      <w:szCs w:val="20"/>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F6250B"/>
    <w:rPr>
      <w:sz w:val="16"/>
      <w:szCs w:val="16"/>
    </w:rPr>
  </w:style>
  <w:style w:type="paragraph" w:styleId="CommentText">
    <w:name w:val="annotation text"/>
    <w:basedOn w:val="Normal"/>
    <w:semiHidden/>
    <w:rsid w:val="00F6250B"/>
    <w:rPr>
      <w:sz w:val="20"/>
      <w:szCs w:val="20"/>
    </w:rPr>
  </w:style>
  <w:style w:type="paragraph" w:styleId="CommentSubject">
    <w:name w:val="annotation subject"/>
    <w:basedOn w:val="CommentText"/>
    <w:next w:val="CommentText"/>
    <w:semiHidden/>
    <w:rsid w:val="00F6250B"/>
    <w:rPr>
      <w:b/>
      <w:bCs/>
    </w:rPr>
  </w:style>
  <w:style w:type="character" w:styleId="PageNumber">
    <w:name w:val="page number"/>
    <w:basedOn w:val="DefaultParagraphFont"/>
    <w:rsid w:val="00F6250B"/>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customStyle="1" w:styleId="Paragraph-template12pt">
    <w:name w:val="Paragraph - template 12 pt"/>
    <w:basedOn w:val="Paragraph"/>
    <w:rsid w:val="00EA0E61"/>
    <w:pPr>
      <w:spacing w:before="60"/>
    </w:pPr>
    <w:rPr>
      <w:sz w:val="24"/>
    </w:rPr>
  </w:style>
  <w:style w:type="paragraph" w:customStyle="1" w:styleId="Informationbullet-templates">
    <w:name w:val="Information bullet - templates"/>
    <w:basedOn w:val="Normal"/>
    <w:rsid w:val="00EA0E61"/>
    <w:pPr>
      <w:tabs>
        <w:tab w:val="num" w:pos="567"/>
      </w:tabs>
      <w:spacing w:before="60" w:after="60"/>
      <w:ind w:left="567" w:right="301" w:hanging="142"/>
      <w:jc w:val="both"/>
    </w:pPr>
    <w:rPr>
      <w:rFonts w:cs="Arial"/>
      <w:sz w:val="20"/>
      <w:szCs w:val="20"/>
      <w:lang w:eastAsia="en-US"/>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character" w:styleId="Strong">
    <w:name w:val="Strong"/>
    <w:uiPriority w:val="22"/>
    <w:qFormat/>
    <w:rsid w:val="000E1F7A"/>
    <w:rPr>
      <w:b/>
      <w:bCs/>
    </w:rPr>
  </w:style>
  <w:style w:type="paragraph" w:styleId="NormalWeb">
    <w:name w:val="Normal (Web)"/>
    <w:basedOn w:val="Normal"/>
    <w:uiPriority w:val="99"/>
    <w:semiHidden/>
    <w:unhideWhenUsed/>
    <w:rsid w:val="000E1F7A"/>
    <w:pPr>
      <w:spacing w:after="240"/>
    </w:pPr>
    <w:rPr>
      <w:rFonts w:ascii="Times New Roman" w:hAnsi="Times New Roman"/>
      <w:sz w:val="24"/>
    </w:rPr>
  </w:style>
  <w:style w:type="character" w:styleId="UnresolvedMention">
    <w:name w:val="Unresolved Mention"/>
    <w:basedOn w:val="DefaultParagraphFont"/>
    <w:uiPriority w:val="99"/>
    <w:semiHidden/>
    <w:unhideWhenUsed/>
    <w:rsid w:val="00310012"/>
    <w:rPr>
      <w:color w:val="605E5C"/>
      <w:shd w:val="clear" w:color="auto" w:fill="E1DFDD"/>
    </w:rPr>
  </w:style>
  <w:style w:type="character" w:customStyle="1" w:styleId="HeaderChar">
    <w:name w:val="Header Char"/>
    <w:link w:val="Header"/>
    <w:uiPriority w:val="99"/>
    <w:rsid w:val="009F0D13"/>
    <w:rPr>
      <w:rFonts w:ascii="Tahoma" w:hAnsi="Tahoma"/>
      <w:sz w:val="22"/>
      <w:szCs w:val="24"/>
    </w:rPr>
  </w:style>
  <w:style w:type="paragraph" w:styleId="Revision">
    <w:name w:val="Revision"/>
    <w:hidden/>
    <w:uiPriority w:val="99"/>
    <w:semiHidden/>
    <w:rsid w:val="00C140E5"/>
    <w:rPr>
      <w:rFonts w:ascii="Tahoma" w:hAnsi="Tahoma"/>
      <w:sz w:val="22"/>
      <w:szCs w:val="24"/>
    </w:rPr>
  </w:style>
  <w:style w:type="paragraph" w:styleId="ListParagraph">
    <w:name w:val="List Paragraph"/>
    <w:basedOn w:val="Normal"/>
    <w:uiPriority w:val="34"/>
    <w:qFormat/>
    <w:rsid w:val="00BF2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768395">
      <w:bodyDiv w:val="1"/>
      <w:marLeft w:val="0"/>
      <w:marRight w:val="0"/>
      <w:marTop w:val="0"/>
      <w:marBottom w:val="0"/>
      <w:divBdr>
        <w:top w:val="none" w:sz="0" w:space="0" w:color="auto"/>
        <w:left w:val="none" w:sz="0" w:space="0" w:color="auto"/>
        <w:bottom w:val="none" w:sz="0" w:space="0" w:color="auto"/>
        <w:right w:val="none" w:sz="0" w:space="0" w:color="auto"/>
      </w:divBdr>
      <w:divsChild>
        <w:div w:id="683630170">
          <w:marLeft w:val="0"/>
          <w:marRight w:val="0"/>
          <w:marTop w:val="0"/>
          <w:marBottom w:val="0"/>
          <w:divBdr>
            <w:top w:val="none" w:sz="0" w:space="0" w:color="auto"/>
            <w:left w:val="none" w:sz="0" w:space="0" w:color="auto"/>
            <w:bottom w:val="none" w:sz="0" w:space="0" w:color="auto"/>
            <w:right w:val="none" w:sz="0" w:space="0" w:color="auto"/>
          </w:divBdr>
          <w:divsChild>
            <w:div w:id="2063020143">
              <w:marLeft w:val="0"/>
              <w:marRight w:val="0"/>
              <w:marTop w:val="0"/>
              <w:marBottom w:val="0"/>
              <w:divBdr>
                <w:top w:val="none" w:sz="0" w:space="0" w:color="auto"/>
                <w:left w:val="none" w:sz="0" w:space="0" w:color="auto"/>
                <w:bottom w:val="none" w:sz="0" w:space="0" w:color="auto"/>
                <w:right w:val="none" w:sz="0" w:space="0" w:color="auto"/>
              </w:divBdr>
              <w:divsChild>
                <w:div w:id="997341892">
                  <w:marLeft w:val="0"/>
                  <w:marRight w:val="0"/>
                  <w:marTop w:val="0"/>
                  <w:marBottom w:val="0"/>
                  <w:divBdr>
                    <w:top w:val="none" w:sz="0" w:space="0" w:color="auto"/>
                    <w:left w:val="none" w:sz="0" w:space="0" w:color="auto"/>
                    <w:bottom w:val="none" w:sz="0" w:space="0" w:color="auto"/>
                    <w:right w:val="none" w:sz="0" w:space="0" w:color="auto"/>
                  </w:divBdr>
                  <w:divsChild>
                    <w:div w:id="19820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069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85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5704548">
      <w:bodyDiv w:val="1"/>
      <w:marLeft w:val="0"/>
      <w:marRight w:val="0"/>
      <w:marTop w:val="0"/>
      <w:marBottom w:val="0"/>
      <w:divBdr>
        <w:top w:val="none" w:sz="0" w:space="0" w:color="auto"/>
        <w:left w:val="none" w:sz="0" w:space="0" w:color="auto"/>
        <w:bottom w:val="none" w:sz="0" w:space="0" w:color="auto"/>
        <w:right w:val="none" w:sz="0" w:space="0" w:color="auto"/>
      </w:divBdr>
      <w:divsChild>
        <w:div w:id="847715896">
          <w:marLeft w:val="0"/>
          <w:marRight w:val="0"/>
          <w:marTop w:val="0"/>
          <w:marBottom w:val="0"/>
          <w:divBdr>
            <w:top w:val="none" w:sz="0" w:space="0" w:color="auto"/>
            <w:left w:val="none" w:sz="0" w:space="0" w:color="auto"/>
            <w:bottom w:val="none" w:sz="0" w:space="0" w:color="auto"/>
            <w:right w:val="none" w:sz="0" w:space="0" w:color="auto"/>
          </w:divBdr>
          <w:divsChild>
            <w:div w:id="533813906">
              <w:marLeft w:val="0"/>
              <w:marRight w:val="0"/>
              <w:marTop w:val="0"/>
              <w:marBottom w:val="0"/>
              <w:divBdr>
                <w:top w:val="none" w:sz="0" w:space="0" w:color="auto"/>
                <w:left w:val="none" w:sz="0" w:space="0" w:color="auto"/>
                <w:bottom w:val="none" w:sz="0" w:space="0" w:color="auto"/>
                <w:right w:val="none" w:sz="0" w:space="0" w:color="auto"/>
              </w:divBdr>
              <w:divsChild>
                <w:div w:id="529536916">
                  <w:marLeft w:val="0"/>
                  <w:marRight w:val="0"/>
                  <w:marTop w:val="0"/>
                  <w:marBottom w:val="0"/>
                  <w:divBdr>
                    <w:top w:val="none" w:sz="0" w:space="0" w:color="auto"/>
                    <w:left w:val="none" w:sz="0" w:space="0" w:color="auto"/>
                    <w:bottom w:val="none" w:sz="0" w:space="0" w:color="auto"/>
                    <w:right w:val="none" w:sz="0" w:space="0" w:color="auto"/>
                  </w:divBdr>
                  <w:divsChild>
                    <w:div w:id="56650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21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4244944">
      <w:bodyDiv w:val="1"/>
      <w:marLeft w:val="0"/>
      <w:marRight w:val="0"/>
      <w:marTop w:val="0"/>
      <w:marBottom w:val="0"/>
      <w:divBdr>
        <w:top w:val="none" w:sz="0" w:space="0" w:color="auto"/>
        <w:left w:val="none" w:sz="0" w:space="0" w:color="auto"/>
        <w:bottom w:val="none" w:sz="0" w:space="0" w:color="auto"/>
        <w:right w:val="none" w:sz="0" w:space="0" w:color="auto"/>
      </w:divBdr>
      <w:divsChild>
        <w:div w:id="518348533">
          <w:marLeft w:val="0"/>
          <w:marRight w:val="0"/>
          <w:marTop w:val="0"/>
          <w:marBottom w:val="0"/>
          <w:divBdr>
            <w:top w:val="none" w:sz="0" w:space="0" w:color="auto"/>
            <w:left w:val="none" w:sz="0" w:space="0" w:color="auto"/>
            <w:bottom w:val="none" w:sz="0" w:space="0" w:color="auto"/>
            <w:right w:val="none" w:sz="0" w:space="0" w:color="auto"/>
          </w:divBdr>
          <w:divsChild>
            <w:div w:id="1073044777">
              <w:marLeft w:val="0"/>
              <w:marRight w:val="0"/>
              <w:marTop w:val="0"/>
              <w:marBottom w:val="0"/>
              <w:divBdr>
                <w:top w:val="none" w:sz="0" w:space="0" w:color="auto"/>
                <w:left w:val="none" w:sz="0" w:space="0" w:color="auto"/>
                <w:bottom w:val="none" w:sz="0" w:space="0" w:color="auto"/>
                <w:right w:val="none" w:sz="0" w:space="0" w:color="auto"/>
              </w:divBdr>
              <w:divsChild>
                <w:div w:id="14769511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96970981">
      <w:bodyDiv w:val="1"/>
      <w:marLeft w:val="0"/>
      <w:marRight w:val="0"/>
      <w:marTop w:val="0"/>
      <w:marBottom w:val="0"/>
      <w:divBdr>
        <w:top w:val="none" w:sz="0" w:space="0" w:color="auto"/>
        <w:left w:val="none" w:sz="0" w:space="0" w:color="auto"/>
        <w:bottom w:val="none" w:sz="0" w:space="0" w:color="auto"/>
        <w:right w:val="none" w:sz="0" w:space="0" w:color="auto"/>
      </w:divBdr>
      <w:divsChild>
        <w:div w:id="123430191">
          <w:marLeft w:val="0"/>
          <w:marRight w:val="0"/>
          <w:marTop w:val="0"/>
          <w:marBottom w:val="0"/>
          <w:divBdr>
            <w:top w:val="none" w:sz="0" w:space="0" w:color="auto"/>
            <w:left w:val="none" w:sz="0" w:space="0" w:color="auto"/>
            <w:bottom w:val="none" w:sz="0" w:space="0" w:color="auto"/>
            <w:right w:val="none" w:sz="0" w:space="0" w:color="auto"/>
          </w:divBdr>
          <w:divsChild>
            <w:div w:id="2030984639">
              <w:marLeft w:val="0"/>
              <w:marRight w:val="0"/>
              <w:marTop w:val="0"/>
              <w:marBottom w:val="0"/>
              <w:divBdr>
                <w:top w:val="none" w:sz="0" w:space="0" w:color="auto"/>
                <w:left w:val="none" w:sz="0" w:space="0" w:color="auto"/>
                <w:bottom w:val="none" w:sz="0" w:space="0" w:color="auto"/>
                <w:right w:val="none" w:sz="0" w:space="0" w:color="auto"/>
              </w:divBdr>
              <w:divsChild>
                <w:div w:id="207260788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858b770b22859276c9954dbbc05cbed5">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33a42818f987be22efc2243876b53030"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5A175-3E46-4CF6-A755-0CF860461F34}">
  <ds:schemaRefs>
    <ds:schemaRef ds:uri="http://schemas.openxmlformats.org/officeDocument/2006/bibliography"/>
  </ds:schemaRefs>
</ds:datastoreItem>
</file>

<file path=customXml/itemProps2.xml><?xml version="1.0" encoding="utf-8"?>
<ds:datastoreItem xmlns:ds="http://schemas.openxmlformats.org/officeDocument/2006/customXml" ds:itemID="{F3304447-1E5B-4566-9F01-3E4D940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D9E29-EBA3-47B8-9B3C-E08B4857D9FD}">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customXml/itemProps4.xml><?xml version="1.0" encoding="utf-8"?>
<ds:datastoreItem xmlns:ds="http://schemas.openxmlformats.org/officeDocument/2006/customXml" ds:itemID="{B1439DAE-6139-44C1-806B-7D95380D1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Data Protection, Confidentiality, Information Security Policy</vt:lpstr>
    </vt:vector>
  </TitlesOfParts>
  <Company>NES</Company>
  <LinksUpToDate>false</LinksUpToDate>
  <CharactersWithSpaces>16141</CharactersWithSpaces>
  <SharedDoc>false</SharedDoc>
  <HLinks>
    <vt:vector size="6" baseType="variant">
      <vt:variant>
        <vt:i4>4063343</vt:i4>
      </vt:variant>
      <vt:variant>
        <vt:i4>0</vt:i4>
      </vt:variant>
      <vt:variant>
        <vt:i4>0</vt:i4>
      </vt:variant>
      <vt:variant>
        <vt:i4>5</vt:i4>
      </vt:variant>
      <vt:variant>
        <vt:lpwstr>http://www.psm.sdcep.org.uk/templates/about-templates/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Confidentiality, Information Security Policy</dc:title>
  <dc:subject/>
  <dc:creator>SDCEP</dc:creator>
  <cp:keywords/>
  <cp:lastModifiedBy>Angela Gault</cp:lastModifiedBy>
  <cp:revision>4</cp:revision>
  <cp:lastPrinted>2010-02-03T18:45:00Z</cp:lastPrinted>
  <dcterms:created xsi:type="dcterms:W3CDTF">2025-12-16T11:15:00Z</dcterms:created>
  <dcterms:modified xsi:type="dcterms:W3CDTF">2025-12-16T11:16:00Z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ediaServiceImageTags">
    <vt:lpwstr/>
  </property>
</Properties>
</file>